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Dunaszerdahely Város a községi önkormányzatokról szóló 1990. évi 369. törvény 6.§ szerint összhangban a helyi önkormányzatok költségvetési szabályairól szóló 2004. évi 583. </w:t>
      </w:r>
      <w:r w:rsidR="006B5D0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7B6AC7">
        <w:rPr>
          <w:rFonts w:ascii="Times New Roman" w:hAnsi="Times New Roman" w:cs="Times New Roman"/>
          <w:sz w:val="24"/>
          <w:szCs w:val="24"/>
          <w:lang w:val="hu-HU"/>
        </w:rPr>
        <w:t>örvény</w:t>
      </w:r>
      <w:r w:rsidR="006B5D08">
        <w:rPr>
          <w:rFonts w:ascii="Times New Roman" w:hAnsi="Times New Roman" w:cs="Times New Roman"/>
          <w:sz w:val="24"/>
          <w:szCs w:val="24"/>
          <w:lang w:val="hu-HU"/>
        </w:rPr>
        <w:t xml:space="preserve"> 7.§ (4) bekezdésével</w:t>
      </w:r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 és későbbi módosításaival a következő rendeletet alkotja:</w:t>
      </w:r>
    </w:p>
    <w:p w:rsidR="007B6AC7" w:rsidRPr="007B6AC7" w:rsidRDefault="007B6AC7" w:rsidP="007B6A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6AC7" w:rsidRPr="007B6AC7" w:rsidRDefault="007B6AC7" w:rsidP="007B6A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Dunaszerdahely Város 2013/9. sz. általános érvényű rendelete, </w:t>
      </w: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7B6AC7">
        <w:rPr>
          <w:rFonts w:ascii="Times New Roman" w:hAnsi="Times New Roman" w:cs="Times New Roman"/>
          <w:b/>
          <w:sz w:val="24"/>
          <w:szCs w:val="24"/>
          <w:lang w:val="hu-HU"/>
        </w:rPr>
        <w:t>amellyel</w:t>
      </w:r>
      <w:proofErr w:type="gramEnd"/>
      <w:r w:rsidRPr="007B6A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módosul és kiegészül Dunaszerdahely Város 2012/26. sz. (2012. december 4.) általános érvényű rendelete a Dunaszerdahely területén működő jogi és természetes személyek-vállalkozók részére a városi költségvetésből nyújtandó pénzügyi támogatás feltételeiről</w:t>
      </w:r>
    </w:p>
    <w:p w:rsidR="00C6737E" w:rsidRPr="007B6AC7" w:rsidRDefault="007B6AC7" w:rsidP="007B6AC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I.</w:t>
      </w: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Dunaszerdahely Város 2012/26. sz. (2012. december 4.) általános érvényű rendelete a Dunaszerdahely területén működő jogi és természetes személyek-vállalkozók részére a városi költségvetésből nyújtandó pénzügyi támogatás feltételeiről a következőképpen módosul és egészül ki:</w:t>
      </w: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1. 12. cikk (1) bekezdés:</w:t>
      </w: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 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város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támogatást</w:t>
      </w:r>
      <w:proofErr w:type="gramEnd"/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 nyújt</w:t>
      </w:r>
      <w:r w:rsidR="0005697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56971" w:rsidRPr="000569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697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56971" w:rsidRPr="003F35C2">
        <w:rPr>
          <w:rFonts w:ascii="Times New Roman" w:hAnsi="Times New Roman" w:cs="Times New Roman"/>
          <w:sz w:val="24"/>
          <w:szCs w:val="24"/>
          <w:lang w:val="hu-HU"/>
        </w:rPr>
        <w:t>város központjában</w:t>
      </w:r>
      <w:r w:rsidR="006B5D08">
        <w:rPr>
          <w:rFonts w:ascii="Times New Roman" w:hAnsi="Times New Roman" w:cs="Times New Roman"/>
          <w:sz w:val="24"/>
          <w:szCs w:val="24"/>
          <w:lang w:val="hu-HU"/>
        </w:rPr>
        <w:t>, meghatározott területeken</w:t>
      </w:r>
      <w:r w:rsidR="00056971">
        <w:rPr>
          <w:rFonts w:ascii="Times New Roman" w:hAnsi="Times New Roman" w:cs="Times New Roman"/>
          <w:sz w:val="24"/>
          <w:szCs w:val="24"/>
          <w:lang w:val="hu-HU"/>
        </w:rPr>
        <w:t xml:space="preserve"> található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lakóházak szisztematikus hőszigetelése esetén lak</w:t>
      </w:r>
      <w:r>
        <w:rPr>
          <w:rFonts w:ascii="Times New Roman" w:hAnsi="Times New Roman" w:cs="Times New Roman"/>
          <w:sz w:val="24"/>
          <w:szCs w:val="24"/>
          <w:lang w:val="hu-HU"/>
        </w:rPr>
        <w:t>óegységenként 15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 xml:space="preserve">.000 euró összegig.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 támogatás a város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adott tárgyévi költségvetésében meghatározott a panelprogramra elkülönített pénzügyi eszközök terjedelmében nyújtható a következő feltételek alapján.</w:t>
      </w:r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</w:p>
    <w:p w:rsidR="007B6AC7" w:rsidRPr="007B6AC7" w:rsidRDefault="007B6AC7" w:rsidP="006B5D0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II.</w:t>
      </w:r>
    </w:p>
    <w:p w:rsidR="007B6AC7" w:rsidRPr="007B6AC7" w:rsidRDefault="007B6AC7" w:rsidP="007B6AC7">
      <w:pPr>
        <w:pStyle w:val="Default"/>
        <w:ind w:firstLine="708"/>
        <w:jc w:val="both"/>
        <w:rPr>
          <w:lang w:val="hu-HU"/>
        </w:rPr>
      </w:pPr>
      <w:r w:rsidRPr="007B6AC7">
        <w:rPr>
          <w:lang w:val="hu-HU"/>
        </w:rPr>
        <w:t>Ez a rendelet a Városi Hivatal hirdetőtábláján való kifüggesztést követő 15. napon lép hatályba.</w:t>
      </w:r>
      <w:r w:rsidRPr="007B6AC7">
        <w:rPr>
          <w:bCs/>
          <w:iCs/>
          <w:lang w:val="hu-HU"/>
        </w:rPr>
        <w:t xml:space="preserve"> </w:t>
      </w: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Kelt, Dunaszerdahely, 2013.02.26.</w:t>
      </w:r>
    </w:p>
    <w:p w:rsidR="007B6AC7" w:rsidRPr="007B6AC7" w:rsidRDefault="007B6AC7" w:rsidP="007B6A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B6AC7">
        <w:rPr>
          <w:rFonts w:ascii="Times New Roman" w:hAnsi="Times New Roman" w:cs="Times New Roman"/>
          <w:sz w:val="24"/>
          <w:szCs w:val="24"/>
          <w:lang w:val="hu-HU"/>
        </w:rPr>
        <w:t>JUDr</w:t>
      </w:r>
      <w:proofErr w:type="spellEnd"/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. Hájos Zoltán </w:t>
      </w: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  <w:r w:rsidRPr="007B6AC7">
        <w:rPr>
          <w:lang w:val="hu-HU"/>
        </w:rPr>
        <w:t xml:space="preserve">     </w:t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  <w:t xml:space="preserve">                 </w:t>
      </w:r>
      <w:proofErr w:type="gramStart"/>
      <w:r w:rsidRPr="007B6AC7">
        <w:rPr>
          <w:lang w:val="hu-HU"/>
        </w:rPr>
        <w:t>polgármester</w:t>
      </w:r>
      <w:proofErr w:type="gramEnd"/>
    </w:p>
    <w:p w:rsidR="007B6AC7" w:rsidRPr="007B6AC7" w:rsidRDefault="007B6AC7" w:rsidP="007B6AC7">
      <w:pPr>
        <w:pStyle w:val="Default"/>
        <w:jc w:val="center"/>
        <w:rPr>
          <w:b/>
          <w:lang w:val="hu-HU"/>
        </w:rPr>
      </w:pPr>
      <w:r w:rsidRPr="007B6AC7">
        <w:rPr>
          <w:b/>
          <w:lang w:val="hu-HU"/>
        </w:rPr>
        <w:t xml:space="preserve"> </w:t>
      </w:r>
    </w:p>
    <w:p w:rsidR="007B6AC7" w:rsidRPr="007B6AC7" w:rsidRDefault="007B6AC7" w:rsidP="007B6AC7">
      <w:pPr>
        <w:pStyle w:val="Default"/>
        <w:jc w:val="center"/>
        <w:rPr>
          <w:b/>
          <w:lang w:val="hu-HU"/>
        </w:rPr>
      </w:pPr>
    </w:p>
    <w:p w:rsidR="007B6AC7" w:rsidRPr="007B6AC7" w:rsidRDefault="007B6AC7" w:rsidP="007B6AC7">
      <w:pPr>
        <w:pStyle w:val="Default"/>
        <w:jc w:val="center"/>
        <w:rPr>
          <w:b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A Képviselő-testület ezen általános érvényű rendeletét a 2013.02.26-ai testületi ülésén hozta.</w:t>
      </w: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Az általános érvényű rendelet javaslata a lakosság értesítése érdekében a városi hivatal hirdetőtábláján és internetes honlapján 2013.02.08-án lett közzé téve.</w:t>
      </w: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Az elfogadott általános érvényű rendelet a városi hivatal hirdetőtábláján és internetes honlapján 2013.03.05-én lett közzé téve.</w:t>
      </w: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Ezen általános érvényű rendelet 2013.03.19-én lép hatályba.</w:t>
      </w:r>
    </w:p>
    <w:sectPr w:rsidR="007B6AC7" w:rsidRPr="007B6AC7" w:rsidSect="00C6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BA5"/>
    <w:multiLevelType w:val="hybridMultilevel"/>
    <w:tmpl w:val="E19CA0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AC7"/>
    <w:rsid w:val="000566F9"/>
    <w:rsid w:val="00056971"/>
    <w:rsid w:val="006B5D08"/>
    <w:rsid w:val="007B6AC7"/>
    <w:rsid w:val="00C6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A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6AC7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2</cp:revision>
  <dcterms:created xsi:type="dcterms:W3CDTF">2013-04-30T07:41:00Z</dcterms:created>
  <dcterms:modified xsi:type="dcterms:W3CDTF">2013-04-30T09:07:00Z</dcterms:modified>
</cp:coreProperties>
</file>