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7E" w:rsidRPr="00985137" w:rsidRDefault="0006597E" w:rsidP="0006597E">
      <w:pPr>
        <w:autoSpaceDE w:val="0"/>
        <w:autoSpaceDN w:val="0"/>
        <w:adjustRightInd w:val="0"/>
        <w:spacing w:line="240" w:lineRule="auto"/>
        <w:jc w:val="both"/>
        <w:rPr>
          <w:lang w:val="hu-HU"/>
        </w:rPr>
      </w:pPr>
      <w:r w:rsidRPr="00985137">
        <w:rPr>
          <w:rFonts w:cs="Times New Roman"/>
          <w:szCs w:val="24"/>
          <w:lang w:val="hu-HU"/>
        </w:rPr>
        <w:t xml:space="preserve">Dunaszerdahely Város </w:t>
      </w:r>
      <w:r w:rsidRPr="00985137">
        <w:rPr>
          <w:rFonts w:cs="Times New Roman"/>
          <w:lang w:val="hu-HU"/>
        </w:rPr>
        <w:t xml:space="preserve">a községi önkormányzatokról szóló 1990. évi 369. törvény 6.§ (1) bekezdése, </w:t>
      </w:r>
      <w:r w:rsidRPr="00985137">
        <w:rPr>
          <w:rFonts w:cs="Times New Roman"/>
          <w:szCs w:val="24"/>
          <w:lang w:val="hu-HU"/>
        </w:rPr>
        <w:t xml:space="preserve">a szociális szolgáltatásokról szóló 2008. évi 448. törvény és a vállalkozásokról szóló 1991. évi 455. törvény </w:t>
      </w:r>
      <w:r w:rsidRPr="00985137">
        <w:rPr>
          <w:rFonts w:cs="Times New Roman"/>
          <w:lang w:val="hu-HU"/>
        </w:rPr>
        <w:t>és későbbi módosításaik alapján a következő rendeletet alkotja:</w:t>
      </w:r>
    </w:p>
    <w:p w:rsidR="0006597E" w:rsidRPr="00985137" w:rsidRDefault="0006597E" w:rsidP="0006597E">
      <w:pPr>
        <w:jc w:val="center"/>
        <w:rPr>
          <w:rFonts w:cs="Times New Roman"/>
          <w:szCs w:val="24"/>
          <w:lang w:val="hu-HU"/>
        </w:rPr>
      </w:pPr>
    </w:p>
    <w:p w:rsidR="0006597E" w:rsidRPr="00985137" w:rsidRDefault="004A16E0" w:rsidP="0006597E">
      <w:pPr>
        <w:jc w:val="center"/>
        <w:rPr>
          <w:rFonts w:cs="Times New Roman"/>
          <w:b/>
          <w:szCs w:val="24"/>
          <w:lang w:val="hu-HU"/>
        </w:rPr>
      </w:pPr>
      <w:r>
        <w:rPr>
          <w:rFonts w:cs="Times New Roman"/>
          <w:b/>
          <w:szCs w:val="24"/>
          <w:lang w:val="hu-HU"/>
        </w:rPr>
        <w:t xml:space="preserve">Dunaszerdahely Város 2014/6. sz. (2014. április 8. </w:t>
      </w:r>
      <w:proofErr w:type="gramStart"/>
      <w:r w:rsidR="0006597E" w:rsidRPr="00985137">
        <w:rPr>
          <w:rFonts w:cs="Times New Roman"/>
          <w:b/>
          <w:szCs w:val="24"/>
          <w:lang w:val="hu-HU"/>
        </w:rPr>
        <w:t>)</w:t>
      </w:r>
      <w:proofErr w:type="gramEnd"/>
      <w:r w:rsidR="0006597E" w:rsidRPr="00985137">
        <w:rPr>
          <w:rFonts w:cs="Times New Roman"/>
          <w:b/>
          <w:szCs w:val="24"/>
          <w:lang w:val="hu-HU"/>
        </w:rPr>
        <w:t xml:space="preserve"> általános érvényű rendelete az Idősek otthonában nyújtott szociális szolgáltatásokról és a szolgáltatás</w:t>
      </w:r>
      <w:r>
        <w:rPr>
          <w:rFonts w:cs="Times New Roman"/>
          <w:b/>
          <w:szCs w:val="24"/>
          <w:lang w:val="hu-HU"/>
        </w:rPr>
        <w:t xml:space="preserve">ok költségtérítésének módjáról </w:t>
      </w:r>
      <w:r w:rsidR="0006597E" w:rsidRPr="00985137">
        <w:rPr>
          <w:rFonts w:cs="Times New Roman"/>
          <w:b/>
          <w:szCs w:val="24"/>
          <w:lang w:val="hu-HU"/>
        </w:rPr>
        <w:t>és mértékéről</w:t>
      </w:r>
    </w:p>
    <w:p w:rsidR="0006597E" w:rsidRPr="00985137" w:rsidRDefault="0006597E" w:rsidP="00713BF2">
      <w:pPr>
        <w:rPr>
          <w:rFonts w:cs="Times New Roman"/>
          <w:b/>
          <w:szCs w:val="24"/>
          <w:lang w:val="hu-HU"/>
        </w:rPr>
      </w:pPr>
      <w:r w:rsidRPr="00985137">
        <w:rPr>
          <w:lang w:val="hu-HU"/>
        </w:rPr>
        <w:tab/>
      </w:r>
      <w:r w:rsidRPr="00985137">
        <w:rPr>
          <w:lang w:val="hu-HU"/>
        </w:rPr>
        <w:tab/>
        <w:t xml:space="preserve">  </w:t>
      </w:r>
      <w:r w:rsidRPr="00985137">
        <w:rPr>
          <w:lang w:val="hu-HU"/>
        </w:rPr>
        <w:tab/>
      </w:r>
    </w:p>
    <w:p w:rsidR="0006597E" w:rsidRPr="00985137" w:rsidRDefault="0006597E" w:rsidP="0006597E">
      <w:pPr>
        <w:jc w:val="center"/>
        <w:rPr>
          <w:rFonts w:cs="Times New Roman"/>
          <w:b/>
          <w:szCs w:val="24"/>
          <w:lang w:val="hu-HU"/>
        </w:rPr>
      </w:pPr>
      <w:r w:rsidRPr="00985137">
        <w:rPr>
          <w:rFonts w:cs="Times New Roman"/>
          <w:b/>
          <w:szCs w:val="24"/>
          <w:lang w:val="hu-HU"/>
        </w:rPr>
        <w:t>1.Cikk</w:t>
      </w:r>
    </w:p>
    <w:p w:rsidR="0006597E" w:rsidRPr="00985137" w:rsidRDefault="0006597E" w:rsidP="0006597E">
      <w:pPr>
        <w:jc w:val="center"/>
        <w:rPr>
          <w:rFonts w:cs="Times New Roman"/>
          <w:b/>
          <w:szCs w:val="24"/>
          <w:lang w:val="hu-HU"/>
        </w:rPr>
      </w:pPr>
      <w:r w:rsidRPr="00985137">
        <w:rPr>
          <w:rFonts w:cs="Times New Roman"/>
          <w:b/>
          <w:szCs w:val="24"/>
          <w:lang w:val="hu-HU"/>
        </w:rPr>
        <w:t>Értelmező rendelkezések</w:t>
      </w:r>
    </w:p>
    <w:p w:rsidR="00383A3B" w:rsidRPr="00985137" w:rsidRDefault="00383A3B" w:rsidP="0006597E">
      <w:pPr>
        <w:jc w:val="center"/>
        <w:rPr>
          <w:rFonts w:cs="Times New Roman"/>
          <w:b/>
          <w:szCs w:val="24"/>
          <w:lang w:val="hu-HU"/>
        </w:rPr>
      </w:pPr>
    </w:p>
    <w:p w:rsidR="00383A3B" w:rsidRPr="00985137" w:rsidRDefault="00383A3B" w:rsidP="00BF38AE">
      <w:pPr>
        <w:pStyle w:val="Odsekzoznamu"/>
        <w:numPr>
          <w:ilvl w:val="0"/>
          <w:numId w:val="12"/>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Jelen általános érvényű rendelet (továbbiakban „ÁÉR”) határozza meg:</w:t>
      </w:r>
    </w:p>
    <w:p w:rsidR="00383A3B" w:rsidRPr="00985137" w:rsidRDefault="00383A3B" w:rsidP="00BF38AE">
      <w:pPr>
        <w:pStyle w:val="Odsekzoznamu"/>
        <w:numPr>
          <w:ilvl w:val="0"/>
          <w:numId w:val="11"/>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Idősek otthonában nyújtott szociális szolgáltatásra való ráutaltságot megállapítására, </w:t>
      </w:r>
    </w:p>
    <w:p w:rsidR="00383A3B" w:rsidRPr="00985137" w:rsidRDefault="00383A3B" w:rsidP="00BF38AE">
      <w:pPr>
        <w:pStyle w:val="Odsekzoznamu"/>
        <w:numPr>
          <w:ilvl w:val="0"/>
          <w:numId w:val="11"/>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az Idősek otthonában a szociális </w:t>
      </w:r>
      <w:proofErr w:type="gramStart"/>
      <w:r w:rsidRPr="00985137">
        <w:rPr>
          <w:rFonts w:ascii="Times New Roman" w:hAnsi="Times New Roman" w:cs="Times New Roman"/>
          <w:sz w:val="24"/>
          <w:szCs w:val="24"/>
          <w:lang w:val="hu-HU"/>
        </w:rPr>
        <w:t>szolgáltatás nyújtásra</w:t>
      </w:r>
      <w:proofErr w:type="gramEnd"/>
      <w:r w:rsidRPr="00985137">
        <w:rPr>
          <w:rFonts w:ascii="Times New Roman" w:hAnsi="Times New Roman" w:cs="Times New Roman"/>
          <w:sz w:val="24"/>
          <w:szCs w:val="24"/>
          <w:lang w:val="hu-HU"/>
        </w:rPr>
        <w:t xml:space="preserve"> és biztosításra,</w:t>
      </w:r>
    </w:p>
    <w:p w:rsidR="0006597E" w:rsidRPr="00985137" w:rsidRDefault="00383A3B" w:rsidP="00BF38AE">
      <w:pPr>
        <w:pStyle w:val="Odsekzoznamu"/>
        <w:numPr>
          <w:ilvl w:val="0"/>
          <w:numId w:val="11"/>
        </w:numPr>
        <w:spacing w:line="240" w:lineRule="auto"/>
        <w:jc w:val="both"/>
        <w:rPr>
          <w:rFonts w:cs="Times New Roman"/>
          <w:szCs w:val="24"/>
          <w:lang w:val="hu-HU"/>
        </w:rPr>
      </w:pPr>
      <w:r w:rsidRPr="00985137">
        <w:rPr>
          <w:rFonts w:ascii="Times New Roman" w:hAnsi="Times New Roman" w:cs="Times New Roman"/>
          <w:sz w:val="24"/>
          <w:szCs w:val="24"/>
          <w:lang w:val="hu-HU"/>
        </w:rPr>
        <w:t xml:space="preserve"> az Idősek otthonában nyújtott szociális szolgáltatások költségtérítésének módjára és mértékére vonatkozó szabályokat</w:t>
      </w:r>
      <w:r w:rsidRPr="00985137">
        <w:rPr>
          <w:rFonts w:cs="Times New Roman"/>
          <w:szCs w:val="24"/>
          <w:lang w:val="hu-HU"/>
        </w:rPr>
        <w:t>.</w:t>
      </w:r>
    </w:p>
    <w:p w:rsidR="0006597E" w:rsidRPr="00985137" w:rsidRDefault="0006597E" w:rsidP="0006597E">
      <w:pPr>
        <w:jc w:val="center"/>
        <w:rPr>
          <w:rFonts w:cs="Times New Roman"/>
          <w:b/>
          <w:szCs w:val="24"/>
          <w:lang w:val="hu-HU"/>
        </w:rPr>
      </w:pPr>
      <w:r w:rsidRPr="00985137">
        <w:rPr>
          <w:rFonts w:cs="Times New Roman"/>
          <w:b/>
          <w:szCs w:val="24"/>
          <w:lang w:val="hu-HU"/>
        </w:rPr>
        <w:t>2. Cikk</w:t>
      </w:r>
    </w:p>
    <w:p w:rsidR="0006597E" w:rsidRPr="00985137" w:rsidRDefault="0006597E" w:rsidP="0006597E">
      <w:pPr>
        <w:jc w:val="center"/>
        <w:rPr>
          <w:rFonts w:cs="Times New Roman"/>
          <w:b/>
          <w:szCs w:val="24"/>
          <w:lang w:val="hu-HU"/>
        </w:rPr>
      </w:pPr>
      <w:r w:rsidRPr="00985137">
        <w:rPr>
          <w:rFonts w:cs="Times New Roman"/>
          <w:b/>
          <w:szCs w:val="24"/>
          <w:lang w:val="hu-HU"/>
        </w:rPr>
        <w:t>A szociális szolgáltatásra való ráutaltságot megállapító eljárás</w:t>
      </w:r>
    </w:p>
    <w:p w:rsidR="0006597E" w:rsidRPr="00985137" w:rsidRDefault="0006597E" w:rsidP="0006597E">
      <w:pPr>
        <w:jc w:val="center"/>
        <w:rPr>
          <w:rFonts w:cs="Times New Roman"/>
          <w:b/>
          <w:szCs w:val="24"/>
          <w:lang w:val="hu-HU"/>
        </w:rPr>
      </w:pPr>
    </w:p>
    <w:p w:rsidR="0006597E" w:rsidRPr="00985137" w:rsidRDefault="009B5E5F" w:rsidP="0006597E">
      <w:pPr>
        <w:pStyle w:val="Odsekzoznamu"/>
        <w:numPr>
          <w:ilvl w:val="0"/>
          <w:numId w:val="1"/>
        </w:numPr>
        <w:spacing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I</w:t>
      </w:r>
      <w:r w:rsidR="0006597E" w:rsidRPr="00985137">
        <w:rPr>
          <w:rFonts w:ascii="Times New Roman" w:hAnsi="Times New Roman" w:cs="Times New Roman"/>
          <w:sz w:val="24"/>
          <w:szCs w:val="24"/>
          <w:lang w:val="hu-HU"/>
        </w:rPr>
        <w:t>dősek otthonában</w:t>
      </w:r>
      <w:r>
        <w:rPr>
          <w:rFonts w:ascii="Times New Roman" w:hAnsi="Times New Roman" w:cs="Times New Roman"/>
          <w:sz w:val="24"/>
          <w:szCs w:val="24"/>
          <w:lang w:val="hu-HU"/>
        </w:rPr>
        <w:t xml:space="preserve"> (továbbiakban „idősek otthona”)</w:t>
      </w:r>
      <w:r w:rsidR="0006597E" w:rsidRPr="00985137">
        <w:rPr>
          <w:rFonts w:ascii="Times New Roman" w:hAnsi="Times New Roman" w:cs="Times New Roman"/>
          <w:sz w:val="24"/>
          <w:szCs w:val="24"/>
          <w:lang w:val="hu-HU"/>
        </w:rPr>
        <w:t xml:space="preserve"> nyújtott szociális szolgáltatásra való ráutaltságot megállapító eljárás a természetes személy írásbeli, a szociális ráutaltság megállapítása iránti kérelem alapján indul.</w:t>
      </w:r>
    </w:p>
    <w:p w:rsidR="0006597E" w:rsidRPr="00985137" w:rsidRDefault="0006597E" w:rsidP="0006597E">
      <w:pPr>
        <w:pStyle w:val="Odsekzoznamu"/>
        <w:numPr>
          <w:ilvl w:val="0"/>
          <w:numId w:val="1"/>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szociális szolgáltatásra való ráutaltság megállapítása iránti kérelmet Dunaszerdahely Városnak kell benyújtani a Dunaszerdahelyi Városi Hivatal Szociális ügyek alosztályán.</w:t>
      </w:r>
    </w:p>
    <w:p w:rsidR="0006597E" w:rsidRPr="00985137" w:rsidRDefault="0006597E" w:rsidP="0006597E">
      <w:pPr>
        <w:pStyle w:val="Odsekzoznamu"/>
        <w:numPr>
          <w:ilvl w:val="0"/>
          <w:numId w:val="1"/>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Ha a természetes személy, tekintettel az egészségügyi állapotára, nem tudja önállóan benyújtani a szociális szolgáltatásra való ráutaltság megállapítása, a szociális szolgáltatás biztosítása iránti kérelmet és nem képes a szociális szolgáltatás nyújtására vonatkozó szerződést megkötésére, akkor az ő nevében és belegyezésével az egészségi állapotáról kiállított orvosi igazolás alapján más természetes személy is benyújthatja a kérelmet, megkötheti</w:t>
      </w:r>
      <w:r w:rsidR="006961EB">
        <w:rPr>
          <w:rFonts w:ascii="Times New Roman" w:hAnsi="Times New Roman" w:cs="Times New Roman"/>
          <w:sz w:val="24"/>
          <w:szCs w:val="24"/>
          <w:lang w:val="hu-HU"/>
        </w:rPr>
        <w:t>,</w:t>
      </w:r>
      <w:r w:rsidRPr="00985137">
        <w:rPr>
          <w:rFonts w:ascii="Times New Roman" w:hAnsi="Times New Roman" w:cs="Times New Roman"/>
          <w:sz w:val="24"/>
          <w:szCs w:val="24"/>
          <w:lang w:val="hu-HU"/>
        </w:rPr>
        <w:t xml:space="preserve"> a szerződést vagy beleegyezést adhat.</w:t>
      </w:r>
    </w:p>
    <w:p w:rsidR="0006597E" w:rsidRPr="00985137" w:rsidRDefault="0006597E" w:rsidP="0006597E">
      <w:pPr>
        <w:pStyle w:val="Odsekzoznamu"/>
        <w:numPr>
          <w:ilvl w:val="0"/>
          <w:numId w:val="1"/>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szociális szolgáltatásra való ráutaltság megállapítása iránti kérelem a következőket tartalmazza:</w:t>
      </w:r>
    </w:p>
    <w:p w:rsidR="0006597E" w:rsidRPr="00985137" w:rsidRDefault="0006597E" w:rsidP="0006597E">
      <w:pPr>
        <w:pStyle w:val="Odsekzoznamu"/>
        <w:numPr>
          <w:ilvl w:val="0"/>
          <w:numId w:val="2"/>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a kérelmező családi és utónevét (annak a természetes személynek, aki a szociális szolgáltatásra rászorul), </w:t>
      </w:r>
    </w:p>
    <w:p w:rsidR="0006597E" w:rsidRPr="00985137" w:rsidRDefault="0006597E" w:rsidP="0006597E">
      <w:pPr>
        <w:pStyle w:val="Odsekzoznamu"/>
        <w:numPr>
          <w:ilvl w:val="0"/>
          <w:numId w:val="2"/>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születési hely és idő, </w:t>
      </w:r>
    </w:p>
    <w:p w:rsidR="0006597E" w:rsidRPr="00985137" w:rsidRDefault="0006597E" w:rsidP="0006597E">
      <w:pPr>
        <w:pStyle w:val="Odsekzoznamu"/>
        <w:numPr>
          <w:ilvl w:val="0"/>
          <w:numId w:val="2"/>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lakcím, </w:t>
      </w:r>
    </w:p>
    <w:p w:rsidR="0006597E" w:rsidRPr="00985137" w:rsidRDefault="0006597E" w:rsidP="0006597E">
      <w:pPr>
        <w:pStyle w:val="Odsekzoznamu"/>
        <w:numPr>
          <w:ilvl w:val="0"/>
          <w:numId w:val="2"/>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családi állapot, </w:t>
      </w:r>
    </w:p>
    <w:p w:rsidR="0006597E" w:rsidRPr="00985137" w:rsidRDefault="0006597E" w:rsidP="0006597E">
      <w:pPr>
        <w:pStyle w:val="Odsekzoznamu"/>
        <w:numPr>
          <w:ilvl w:val="0"/>
          <w:numId w:val="2"/>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állampolgárság, </w:t>
      </w:r>
    </w:p>
    <w:p w:rsidR="0006597E" w:rsidRPr="00985137" w:rsidRDefault="0006597E" w:rsidP="0006597E">
      <w:pPr>
        <w:pStyle w:val="Odsekzoznamu"/>
        <w:numPr>
          <w:ilvl w:val="0"/>
          <w:numId w:val="2"/>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a szociális szolgáltatás fajtája, szociális szolgáltatások formája, és az egészségügyi ellátást nyújtó igazolása </w:t>
      </w:r>
      <w:proofErr w:type="gramStart"/>
      <w:r w:rsidRPr="00985137">
        <w:rPr>
          <w:rFonts w:ascii="Times New Roman" w:hAnsi="Times New Roman" w:cs="Times New Roman"/>
          <w:sz w:val="24"/>
          <w:szCs w:val="24"/>
          <w:lang w:val="hu-HU"/>
        </w:rPr>
        <w:t>a</w:t>
      </w:r>
      <w:proofErr w:type="gramEnd"/>
      <w:r w:rsidRPr="00985137">
        <w:rPr>
          <w:rFonts w:ascii="Times New Roman" w:hAnsi="Times New Roman" w:cs="Times New Roman"/>
          <w:sz w:val="24"/>
          <w:szCs w:val="24"/>
          <w:lang w:val="hu-HU"/>
        </w:rPr>
        <w:t xml:space="preserve"> annak a természetes személynek az egészségügyi állapotáról, aki a kérelmezi a szociális szolgáltatásra való ráutaltság megállapítását.</w:t>
      </w:r>
    </w:p>
    <w:p w:rsidR="0006597E" w:rsidRPr="00985137" w:rsidRDefault="0006597E" w:rsidP="0006597E">
      <w:pPr>
        <w:pStyle w:val="Odsekzoznamu"/>
        <w:numPr>
          <w:ilvl w:val="0"/>
          <w:numId w:val="1"/>
        </w:numPr>
        <w:spacing w:line="240" w:lineRule="auto"/>
        <w:jc w:val="both"/>
        <w:rPr>
          <w:rFonts w:cs="Times New Roman"/>
          <w:szCs w:val="24"/>
          <w:lang w:val="hu-HU"/>
        </w:rPr>
      </w:pPr>
      <w:r w:rsidRPr="00985137">
        <w:rPr>
          <w:rFonts w:ascii="Times New Roman" w:hAnsi="Times New Roman" w:cs="Times New Roman"/>
          <w:sz w:val="24"/>
          <w:szCs w:val="24"/>
          <w:lang w:val="hu-HU"/>
        </w:rPr>
        <w:t>A szociális szolgáltatásra való ráutaltságot megállapító végzés alapja az szociális szolgáltatásra való ráutaltságról szóló jelentés.</w:t>
      </w:r>
    </w:p>
    <w:p w:rsidR="0006597E" w:rsidRPr="00985137" w:rsidRDefault="0006597E" w:rsidP="0006597E">
      <w:pPr>
        <w:pStyle w:val="Odsekzoznamu"/>
        <w:numPr>
          <w:ilvl w:val="0"/>
          <w:numId w:val="1"/>
        </w:numPr>
        <w:spacing w:line="240" w:lineRule="auto"/>
        <w:jc w:val="both"/>
        <w:rPr>
          <w:rFonts w:cs="Times New Roman"/>
          <w:szCs w:val="24"/>
          <w:lang w:val="hu-HU"/>
        </w:rPr>
      </w:pPr>
      <w:r w:rsidRPr="00985137">
        <w:rPr>
          <w:rFonts w:ascii="Times New Roman" w:hAnsi="Times New Roman" w:cs="Times New Roman"/>
          <w:sz w:val="24"/>
          <w:szCs w:val="24"/>
          <w:lang w:val="hu-HU"/>
        </w:rPr>
        <w:t>A szociális szolgáltatásra való ráutaltságról szóló jelentés kidolgozására a szociális szolgáltatásokról szóló törvény 49.§ és 51.§ rendelkezéseit kell alkalmazni.</w:t>
      </w:r>
    </w:p>
    <w:p w:rsidR="0036111D" w:rsidRPr="00985137" w:rsidRDefault="00EF1C4A" w:rsidP="0036111D">
      <w:pPr>
        <w:pStyle w:val="Odsekzoznamu"/>
        <w:numPr>
          <w:ilvl w:val="0"/>
          <w:numId w:val="1"/>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lastRenderedPageBreak/>
        <w:t xml:space="preserve">A Dunaszerdahelyi Városi Hivatal Szociális ügyek alosztálya egészségügyi és szociális jelentés alapján végzést készít a szociális szolgáltatásra való ráutaltságról, mely tartalmazza </w:t>
      </w:r>
    </w:p>
    <w:p w:rsidR="0036111D" w:rsidRPr="00985137" w:rsidRDefault="0036111D" w:rsidP="00BF38AE">
      <w:pPr>
        <w:pStyle w:val="Default"/>
        <w:numPr>
          <w:ilvl w:val="0"/>
          <w:numId w:val="3"/>
        </w:numPr>
        <w:jc w:val="both"/>
        <w:rPr>
          <w:lang w:val="hu-HU"/>
        </w:rPr>
      </w:pPr>
      <w:r w:rsidRPr="00985137">
        <w:rPr>
          <w:lang w:val="hu-HU"/>
        </w:rPr>
        <w:t>a természetes személy más személy segítségére való ráutaltságának mértékét/fokát, (a szociális szolgáltatásokról szóló törvény 35.§ értelmében az idősellátó intézmények az alábbi személyeknek nyújtanak szociális szolgáltatásokat a nyugdíjkorhatárt betöltött természetes személynek, aki más személy s</w:t>
      </w:r>
      <w:r w:rsidR="00BF38AE">
        <w:rPr>
          <w:lang w:val="hu-HU"/>
        </w:rPr>
        <w:t>egítségére szorul és ráutaltság</w:t>
      </w:r>
      <w:r w:rsidRPr="00985137">
        <w:rPr>
          <w:lang w:val="hu-HU"/>
        </w:rPr>
        <w:t xml:space="preserve"> mértéke legalább IV. fokozatú a 3. mellékletben felsoroltak értelmében) </w:t>
      </w:r>
    </w:p>
    <w:p w:rsidR="0036111D" w:rsidRPr="00985137" w:rsidRDefault="0036111D" w:rsidP="00BF38AE">
      <w:pPr>
        <w:pStyle w:val="Default"/>
        <w:numPr>
          <w:ilvl w:val="0"/>
          <w:numId w:val="3"/>
        </w:numPr>
        <w:jc w:val="both"/>
        <w:rPr>
          <w:lang w:val="hu-HU"/>
        </w:rPr>
      </w:pPr>
      <w:r w:rsidRPr="00985137">
        <w:rPr>
          <w:lang w:val="hu-HU"/>
        </w:rPr>
        <w:t xml:space="preserve">az önellátási feladatok jegyzékét, a háztartásvezetési feladatok jegyzékét és az alapvető szociális tevékenységek jegyzékét, melyek során természetes személy más személy segítségére szorul, és ezek terjedelmét is feltételezett óraszámban kifejezve a 3. sz. melléklet B pontjában meghatározott terjedelmi keretek közt, </w:t>
      </w:r>
    </w:p>
    <w:p w:rsidR="0036111D" w:rsidRPr="00985137" w:rsidRDefault="0036111D" w:rsidP="00BF38AE">
      <w:pPr>
        <w:pStyle w:val="Default"/>
        <w:numPr>
          <w:ilvl w:val="0"/>
          <w:numId w:val="3"/>
        </w:numPr>
        <w:jc w:val="both"/>
        <w:rPr>
          <w:lang w:val="hu-HU"/>
        </w:rPr>
      </w:pPr>
      <w:r w:rsidRPr="00985137">
        <w:rPr>
          <w:lang w:val="hu-HU"/>
        </w:rPr>
        <w:t>a szociális szolgáltatás fajtájának javaslatát tekintettel a természetes személy szükségleteire és javaslataira, a szociális szolgáltatásokról szóló törvény 50.§ (9) bekezdés.</w:t>
      </w:r>
    </w:p>
    <w:p w:rsidR="0036111D" w:rsidRPr="00985137" w:rsidRDefault="0036111D" w:rsidP="00BF38AE">
      <w:pPr>
        <w:pStyle w:val="Default"/>
        <w:numPr>
          <w:ilvl w:val="0"/>
          <w:numId w:val="3"/>
        </w:numPr>
        <w:jc w:val="both"/>
        <w:rPr>
          <w:lang w:val="hu-HU"/>
        </w:rPr>
      </w:pPr>
      <w:r w:rsidRPr="00985137">
        <w:rPr>
          <w:lang w:val="hu-HU"/>
        </w:rPr>
        <w:t>az egészségi állapot újbóli felülvizsgálatának időpontját</w:t>
      </w:r>
    </w:p>
    <w:p w:rsidR="0036111D" w:rsidRPr="00985137" w:rsidRDefault="0036111D" w:rsidP="0036111D">
      <w:pPr>
        <w:pStyle w:val="Default"/>
        <w:ind w:left="1080"/>
        <w:jc w:val="both"/>
        <w:rPr>
          <w:lang w:val="hu-HU"/>
        </w:rPr>
      </w:pPr>
    </w:p>
    <w:p w:rsidR="0036111D" w:rsidRPr="00985137" w:rsidRDefault="0036111D" w:rsidP="0036111D">
      <w:pPr>
        <w:pStyle w:val="Default"/>
        <w:ind w:left="360"/>
        <w:jc w:val="both"/>
        <w:rPr>
          <w:lang w:val="hu-HU"/>
        </w:rPr>
      </w:pPr>
      <w:r w:rsidRPr="00985137">
        <w:rPr>
          <w:lang w:val="hu-HU"/>
        </w:rPr>
        <w:t>A természetes személy más személy segítségére való ráutaltságról a szociális szolgáltatásokról szóló törvény 3. mellékletben felsoroltak értelmében nem döntenek,</w:t>
      </w:r>
      <w:r w:rsidR="00BF38AE">
        <w:rPr>
          <w:lang w:val="hu-HU"/>
        </w:rPr>
        <w:t xml:space="preserve"> </w:t>
      </w:r>
      <w:r w:rsidRPr="00985137">
        <w:rPr>
          <w:lang w:val="hu-HU"/>
        </w:rPr>
        <w:t xml:space="preserve">ha a nyugdíjkorhatárt betöltött természetes személy az idősek otthonában nyújtott szociális szolgáltatásokra egyéb komoly okokból szorul rá. </w:t>
      </w:r>
    </w:p>
    <w:p w:rsidR="0036111D" w:rsidRPr="00985137" w:rsidRDefault="0036111D" w:rsidP="0036111D">
      <w:pPr>
        <w:pStyle w:val="Default"/>
        <w:jc w:val="both"/>
        <w:rPr>
          <w:lang w:val="hu-HU"/>
        </w:rPr>
      </w:pPr>
    </w:p>
    <w:p w:rsidR="0036111D" w:rsidRPr="00985137" w:rsidRDefault="0036111D" w:rsidP="0036111D">
      <w:pPr>
        <w:pStyle w:val="Odsekzoznamu"/>
        <w:numPr>
          <w:ilvl w:val="0"/>
          <w:numId w:val="1"/>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A felülvizsgálatot nem kell elvégezni, ha olyan természetes személynek nyújtják a szociális szolgáltatást, aki a szociális szolgáltatásokért térítést fizet legalább a gazdaságilag indokolt költségek teljes összegében, illetve ha a szolgáltatást a más személy segítségére való ráutaltság mellett veszi igénybe. </w:t>
      </w:r>
    </w:p>
    <w:p w:rsidR="0036111D" w:rsidRPr="00985137" w:rsidRDefault="0036111D" w:rsidP="0036111D">
      <w:pPr>
        <w:pStyle w:val="Odsekzoznamu"/>
        <w:numPr>
          <w:ilvl w:val="0"/>
          <w:numId w:val="1"/>
        </w:numPr>
        <w:spacing w:line="240" w:lineRule="auto"/>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szociális szolgáltatásra való ráutaltságot megállapító döntési folyamatban a Város a szociális szolgáltatásra való ráutaltságról szóló végzés alapjaként felhasználhatja az illetékes munka-, szociális és család-ügyi hivatal által, külön jogszabály szerint kiállított komplex jelentést, mely a súlyosan egészségkárosult személy állapotának szociális kompenzálására készült, ha az tartalmazza a más természetes személy segítségére szoruló természetes személy ráutaltság fokát is, vagy más község által kiállított a szociális szolgáltatásra való ráutaltságról szóló jelentést.</w:t>
      </w:r>
    </w:p>
    <w:p w:rsidR="000806AE" w:rsidRPr="00985137" w:rsidRDefault="000806AE" w:rsidP="000806AE">
      <w:pPr>
        <w:ind w:left="360"/>
        <w:rPr>
          <w:rFonts w:cs="Times New Roman"/>
          <w:b/>
          <w:szCs w:val="24"/>
          <w:lang w:val="hu-HU"/>
        </w:rPr>
      </w:pPr>
    </w:p>
    <w:p w:rsidR="000806AE" w:rsidRPr="00985137" w:rsidRDefault="000806AE" w:rsidP="000806AE">
      <w:pPr>
        <w:pStyle w:val="Odsekzoznamu"/>
        <w:jc w:val="center"/>
        <w:rPr>
          <w:rFonts w:ascii="Times New Roman" w:hAnsi="Times New Roman" w:cs="Times New Roman"/>
          <w:b/>
          <w:sz w:val="24"/>
          <w:szCs w:val="24"/>
          <w:lang w:val="hu-HU"/>
        </w:rPr>
      </w:pPr>
      <w:r w:rsidRPr="00985137">
        <w:rPr>
          <w:rFonts w:ascii="Times New Roman" w:hAnsi="Times New Roman" w:cs="Times New Roman"/>
          <w:b/>
          <w:sz w:val="24"/>
          <w:szCs w:val="24"/>
          <w:lang w:val="hu-HU"/>
        </w:rPr>
        <w:t>III.</w:t>
      </w:r>
      <w:r w:rsidR="00BF38AE">
        <w:rPr>
          <w:rFonts w:ascii="Times New Roman" w:hAnsi="Times New Roman" w:cs="Times New Roman"/>
          <w:b/>
          <w:sz w:val="24"/>
          <w:szCs w:val="24"/>
          <w:lang w:val="hu-HU"/>
        </w:rPr>
        <w:t xml:space="preserve"> </w:t>
      </w:r>
      <w:r w:rsidRPr="00985137">
        <w:rPr>
          <w:rFonts w:ascii="Times New Roman" w:hAnsi="Times New Roman" w:cs="Times New Roman"/>
          <w:b/>
          <w:sz w:val="24"/>
          <w:szCs w:val="24"/>
          <w:lang w:val="hu-HU"/>
        </w:rPr>
        <w:t>Cikk</w:t>
      </w:r>
    </w:p>
    <w:p w:rsidR="000806AE" w:rsidRPr="00985137" w:rsidRDefault="000806AE" w:rsidP="000806AE">
      <w:pPr>
        <w:pStyle w:val="Odsekzoznamu"/>
        <w:jc w:val="center"/>
        <w:rPr>
          <w:rFonts w:ascii="Times New Roman" w:hAnsi="Times New Roman" w:cs="Times New Roman"/>
          <w:b/>
          <w:sz w:val="24"/>
          <w:szCs w:val="24"/>
          <w:lang w:val="hu-HU"/>
        </w:rPr>
      </w:pPr>
      <w:r w:rsidRPr="00985137">
        <w:rPr>
          <w:rFonts w:ascii="Times New Roman" w:hAnsi="Times New Roman" w:cs="Times New Roman"/>
          <w:b/>
          <w:sz w:val="24"/>
          <w:szCs w:val="24"/>
          <w:lang w:val="hu-HU"/>
        </w:rPr>
        <w:t>Szociális szolgáltatások nyújtása</w:t>
      </w:r>
    </w:p>
    <w:p w:rsidR="0036111D" w:rsidRPr="00985137" w:rsidRDefault="0036111D" w:rsidP="000806AE">
      <w:pPr>
        <w:pStyle w:val="Odsekzoznamu"/>
        <w:spacing w:line="240" w:lineRule="auto"/>
        <w:jc w:val="center"/>
        <w:rPr>
          <w:rFonts w:ascii="Times New Roman" w:hAnsi="Times New Roman" w:cs="Times New Roman"/>
          <w:sz w:val="24"/>
          <w:szCs w:val="24"/>
          <w:lang w:val="hu-HU"/>
        </w:rPr>
      </w:pPr>
    </w:p>
    <w:p w:rsidR="000806AE" w:rsidRPr="00985137" w:rsidRDefault="00A24445" w:rsidP="00BF38AE">
      <w:pPr>
        <w:pStyle w:val="Default"/>
        <w:numPr>
          <w:ilvl w:val="0"/>
          <w:numId w:val="4"/>
        </w:numPr>
        <w:jc w:val="both"/>
        <w:rPr>
          <w:lang w:val="hu-HU"/>
        </w:rPr>
      </w:pPr>
      <w:r w:rsidRPr="00985137">
        <w:rPr>
          <w:lang w:val="hu-HU"/>
        </w:rPr>
        <w:t>Dunaszerdahely Város a természetes személynek, aki szerződést kíván kötni szociális szolgáltatás nyújtásáról és a természetes személy által kiválasztott szociális szolgáltató alapján biztosítja a szociális szolgáltatást az idősek otthonában vagy olyan más szolgáltatónál, amely a szociális szolgáltatók regiszterében szerepel.</w:t>
      </w:r>
    </w:p>
    <w:p w:rsidR="000806AE" w:rsidRPr="00985137" w:rsidRDefault="000806AE" w:rsidP="00BF38AE">
      <w:pPr>
        <w:pStyle w:val="Default"/>
        <w:numPr>
          <w:ilvl w:val="0"/>
          <w:numId w:val="4"/>
        </w:numPr>
        <w:jc w:val="both"/>
        <w:rPr>
          <w:lang w:val="hu-HU"/>
        </w:rPr>
      </w:pPr>
      <w:r w:rsidRPr="00985137">
        <w:rPr>
          <w:lang w:val="hu-HU"/>
        </w:rPr>
        <w:t xml:space="preserve">Dunaszerdahely Város saját hatáskörében annak a természetes személynek, aki szerződést kíván kötni szociális szolgáltatás nyújtásáról és a természetes személy által kiválasztott szociális szolgáltató alapján </w:t>
      </w:r>
    </w:p>
    <w:p w:rsidR="000806AE" w:rsidRPr="00985137" w:rsidRDefault="000806AE" w:rsidP="00BF38AE">
      <w:pPr>
        <w:pStyle w:val="Default"/>
        <w:numPr>
          <w:ilvl w:val="0"/>
          <w:numId w:val="5"/>
        </w:numPr>
        <w:jc w:val="both"/>
        <w:rPr>
          <w:lang w:val="hu-HU"/>
        </w:rPr>
      </w:pPr>
      <w:r w:rsidRPr="00985137">
        <w:rPr>
          <w:lang w:val="hu-HU"/>
        </w:rPr>
        <w:t xml:space="preserve">biztosítja a szociális szolgáltatást, ha a szolgáltató be van jegyezve a szociális szolgáltatók regiszterébe (a továbbiakban csak „regiszter”), vagy </w:t>
      </w:r>
    </w:p>
    <w:p w:rsidR="009927DE" w:rsidRPr="00985137" w:rsidRDefault="000806AE" w:rsidP="00BF38AE">
      <w:pPr>
        <w:pStyle w:val="Default"/>
        <w:numPr>
          <w:ilvl w:val="0"/>
          <w:numId w:val="5"/>
        </w:numPr>
        <w:jc w:val="both"/>
        <w:rPr>
          <w:lang w:val="hu-HU"/>
        </w:rPr>
      </w:pPr>
      <w:r w:rsidRPr="00985137">
        <w:rPr>
          <w:lang w:val="hu-HU"/>
        </w:rPr>
        <w:t xml:space="preserve">biztosítja a szociális szolgáltatást olyan szolgáltatónál, amely a szociális szolgáltatók regiszterében szerepel. </w:t>
      </w:r>
    </w:p>
    <w:p w:rsidR="00A24445" w:rsidRPr="00985137" w:rsidRDefault="0007216D" w:rsidP="00BF38AE">
      <w:pPr>
        <w:pStyle w:val="Default"/>
        <w:numPr>
          <w:ilvl w:val="0"/>
          <w:numId w:val="4"/>
        </w:numPr>
        <w:jc w:val="both"/>
        <w:rPr>
          <w:lang w:val="hu-HU"/>
        </w:rPr>
      </w:pPr>
      <w:r w:rsidRPr="00985137">
        <w:rPr>
          <w:lang w:val="hu-HU"/>
        </w:rPr>
        <w:lastRenderedPageBreak/>
        <w:t xml:space="preserve">Dunaszerdahely Város biztosítja magánszolgáltató általi szociális szolgáltatások nyújtást azon természetes személy részére, akivel erre vonatkozó megállapodást kötött és kérelmezi a szociális szolgáltatások nyújtásának biztosítását, ha a város nem képes a szociális szolgáltatásokról szóló törvény 8.§ (2) bekezdése szerinti szociális szolgáltatást nyújtani vagy biztosítani. </w:t>
      </w:r>
    </w:p>
    <w:p w:rsidR="00A24445" w:rsidRPr="00985137" w:rsidRDefault="00A24445" w:rsidP="00BF38AE">
      <w:pPr>
        <w:pStyle w:val="Default"/>
        <w:numPr>
          <w:ilvl w:val="0"/>
          <w:numId w:val="4"/>
        </w:numPr>
        <w:jc w:val="both"/>
        <w:rPr>
          <w:lang w:val="hu-HU"/>
        </w:rPr>
      </w:pPr>
      <w:r w:rsidRPr="00985137">
        <w:rPr>
          <w:lang w:val="hu-HU"/>
        </w:rPr>
        <w:t xml:space="preserve">Ha a természetes személy a Dunaszerdahely Város irányítása alá tartozó idősek otthonában nyújtott szociális szolgáltatások iránt érdeklődik és a szociális </w:t>
      </w:r>
      <w:proofErr w:type="gramStart"/>
      <w:r w:rsidRPr="00985137">
        <w:rPr>
          <w:lang w:val="hu-HU"/>
        </w:rPr>
        <w:t>szolgáltató  nyújtott</w:t>
      </w:r>
      <w:proofErr w:type="gramEnd"/>
      <w:r w:rsidRPr="00985137">
        <w:rPr>
          <w:lang w:val="hu-HU"/>
        </w:rPr>
        <w:t xml:space="preserve"> szolgáltatásai gazdaságilag indokolt költségeinek térítési díját</w:t>
      </w:r>
      <w:r w:rsidR="00576F59" w:rsidRPr="00985137">
        <w:rPr>
          <w:lang w:val="hu-HU"/>
        </w:rPr>
        <w:t xml:space="preserve"> fi</w:t>
      </w:r>
      <w:r w:rsidRPr="00985137">
        <w:rPr>
          <w:lang w:val="hu-HU"/>
        </w:rPr>
        <w:t>zetni fogja, akkor ez a természetes személy nem köteles</w:t>
      </w:r>
      <w:r w:rsidR="00576F59" w:rsidRPr="00985137">
        <w:rPr>
          <w:lang w:val="hu-HU"/>
        </w:rPr>
        <w:t xml:space="preserve"> az idősek a szociális szolgáltatások nyújtásának biztosítása</w:t>
      </w:r>
      <w:r w:rsidRPr="00985137">
        <w:rPr>
          <w:lang w:val="hu-HU"/>
        </w:rPr>
        <w:t xml:space="preserve"> iránti </w:t>
      </w:r>
      <w:r w:rsidR="00576F59" w:rsidRPr="00985137">
        <w:rPr>
          <w:lang w:val="hu-HU"/>
        </w:rPr>
        <w:t xml:space="preserve">írásbeli </w:t>
      </w:r>
      <w:r w:rsidRPr="00985137">
        <w:rPr>
          <w:lang w:val="hu-HU"/>
        </w:rPr>
        <w:t>kérelmet benyújtani</w:t>
      </w:r>
    </w:p>
    <w:p w:rsidR="00A24445" w:rsidRPr="00985137" w:rsidRDefault="00A24445" w:rsidP="00A24445">
      <w:pPr>
        <w:pStyle w:val="Default"/>
        <w:ind w:left="720"/>
        <w:jc w:val="both"/>
        <w:rPr>
          <w:lang w:val="hu-HU"/>
        </w:rPr>
      </w:pPr>
    </w:p>
    <w:p w:rsidR="0059684E" w:rsidRPr="00985137" w:rsidRDefault="001D72BE" w:rsidP="0059684E">
      <w:pPr>
        <w:jc w:val="center"/>
        <w:rPr>
          <w:rFonts w:cs="Times New Roman"/>
          <w:b/>
          <w:szCs w:val="24"/>
          <w:lang w:val="hu-HU"/>
        </w:rPr>
      </w:pPr>
      <w:r w:rsidRPr="00985137">
        <w:rPr>
          <w:rFonts w:cs="Times New Roman"/>
          <w:b/>
          <w:szCs w:val="24"/>
          <w:lang w:val="hu-HU"/>
        </w:rPr>
        <w:t>IV</w:t>
      </w:r>
      <w:r w:rsidR="0059684E" w:rsidRPr="00985137">
        <w:rPr>
          <w:rFonts w:cs="Times New Roman"/>
          <w:b/>
          <w:szCs w:val="24"/>
          <w:lang w:val="hu-HU"/>
        </w:rPr>
        <w:t>.</w:t>
      </w:r>
      <w:r w:rsidR="00230C68" w:rsidRPr="00985137">
        <w:rPr>
          <w:rFonts w:cs="Times New Roman"/>
          <w:b/>
          <w:szCs w:val="24"/>
          <w:lang w:val="hu-HU"/>
        </w:rPr>
        <w:t xml:space="preserve"> </w:t>
      </w:r>
      <w:r w:rsidR="0059684E" w:rsidRPr="00985137">
        <w:rPr>
          <w:rFonts w:cs="Times New Roman"/>
          <w:b/>
          <w:szCs w:val="24"/>
          <w:lang w:val="hu-HU"/>
        </w:rPr>
        <w:t>Cikk</w:t>
      </w:r>
    </w:p>
    <w:p w:rsidR="0059684E" w:rsidRPr="00985137" w:rsidRDefault="0059684E" w:rsidP="0059684E">
      <w:pPr>
        <w:jc w:val="center"/>
        <w:rPr>
          <w:rFonts w:cs="Times New Roman"/>
          <w:b/>
          <w:szCs w:val="24"/>
          <w:lang w:val="hu-HU"/>
        </w:rPr>
      </w:pPr>
      <w:r w:rsidRPr="00985137">
        <w:rPr>
          <w:rFonts w:cs="Times New Roman"/>
          <w:b/>
          <w:szCs w:val="24"/>
          <w:lang w:val="hu-HU"/>
        </w:rPr>
        <w:t xml:space="preserve">Szerződés a szociális </w:t>
      </w:r>
      <w:proofErr w:type="gramStart"/>
      <w:r w:rsidRPr="00985137">
        <w:rPr>
          <w:rFonts w:cs="Times New Roman"/>
          <w:b/>
          <w:szCs w:val="24"/>
          <w:lang w:val="hu-HU"/>
        </w:rPr>
        <w:t>szolgáltatás nyújtásról</w:t>
      </w:r>
      <w:proofErr w:type="gramEnd"/>
      <w:r w:rsidRPr="00985137">
        <w:rPr>
          <w:rFonts w:cs="Times New Roman"/>
          <w:b/>
          <w:szCs w:val="24"/>
          <w:lang w:val="hu-HU"/>
        </w:rPr>
        <w:t xml:space="preserve"> </w:t>
      </w:r>
    </w:p>
    <w:p w:rsidR="0059684E" w:rsidRPr="00985137" w:rsidRDefault="0059684E" w:rsidP="0059684E">
      <w:pPr>
        <w:jc w:val="center"/>
        <w:rPr>
          <w:rFonts w:cs="Times New Roman"/>
          <w:b/>
          <w:szCs w:val="24"/>
          <w:lang w:val="hu-HU"/>
        </w:rPr>
      </w:pPr>
    </w:p>
    <w:p w:rsidR="0059684E" w:rsidRPr="00985137" w:rsidRDefault="0059684E" w:rsidP="00BF38AE">
      <w:pPr>
        <w:pStyle w:val="Default"/>
        <w:numPr>
          <w:ilvl w:val="0"/>
          <w:numId w:val="6"/>
        </w:numPr>
        <w:jc w:val="both"/>
        <w:rPr>
          <w:lang w:val="hu-HU"/>
        </w:rPr>
      </w:pPr>
      <w:r w:rsidRPr="00985137">
        <w:rPr>
          <w:lang w:val="hu-HU"/>
        </w:rPr>
        <w:t>Dunaszerdahely Város a szociális szolgáltatást az Idősek otthonában a szociális szolgáltatás címzettjével kötött szociális szolgáltatásnyújtásról szóló szerződés alapján nyújtja</w:t>
      </w:r>
    </w:p>
    <w:p w:rsidR="0059684E" w:rsidRPr="00985137" w:rsidRDefault="0059684E" w:rsidP="00BF38AE">
      <w:pPr>
        <w:pStyle w:val="Default"/>
        <w:numPr>
          <w:ilvl w:val="0"/>
          <w:numId w:val="9"/>
        </w:numPr>
        <w:jc w:val="both"/>
        <w:rPr>
          <w:lang w:val="hu-HU"/>
        </w:rPr>
      </w:pPr>
      <w:r w:rsidRPr="00985137">
        <w:rPr>
          <w:lang w:val="hu-HU"/>
        </w:rPr>
        <w:t>a nyugdíjkorhatárt betöltött természetes személynek, aki más személy s</w:t>
      </w:r>
      <w:r w:rsidR="002A32C1" w:rsidRPr="00985137">
        <w:rPr>
          <w:lang w:val="hu-HU"/>
        </w:rPr>
        <w:t>egítségére szorul és ráutaltság</w:t>
      </w:r>
      <w:r w:rsidRPr="00985137">
        <w:rPr>
          <w:lang w:val="hu-HU"/>
        </w:rPr>
        <w:t xml:space="preserve"> mértéke legalább IV. fokozatú a 3. mellékletben felsoroltak értelmében, vagy </w:t>
      </w:r>
    </w:p>
    <w:p w:rsidR="0059684E" w:rsidRPr="00985137" w:rsidRDefault="0059684E" w:rsidP="00BF38AE">
      <w:pPr>
        <w:pStyle w:val="Default"/>
        <w:numPr>
          <w:ilvl w:val="0"/>
          <w:numId w:val="9"/>
        </w:numPr>
        <w:jc w:val="both"/>
        <w:rPr>
          <w:lang w:val="hu-HU"/>
        </w:rPr>
      </w:pPr>
      <w:r w:rsidRPr="00985137">
        <w:rPr>
          <w:lang w:val="hu-HU"/>
        </w:rPr>
        <w:t xml:space="preserve">a nyugdíjkorhatárt betöltött természetes személynek, aki az intézményben nyújtott szociális szolgáltatásokra egyéb komoly okokból szorul rá. </w:t>
      </w:r>
    </w:p>
    <w:p w:rsidR="00DE77DC" w:rsidRPr="00985137" w:rsidRDefault="00DE77DC" w:rsidP="00DE77DC">
      <w:pPr>
        <w:pStyle w:val="Default"/>
        <w:ind w:left="1080"/>
        <w:jc w:val="both"/>
        <w:rPr>
          <w:lang w:val="hu-HU"/>
        </w:rPr>
      </w:pPr>
    </w:p>
    <w:p w:rsidR="0059684E" w:rsidRPr="00985137" w:rsidRDefault="00DE77DC" w:rsidP="00DE77DC">
      <w:pPr>
        <w:pStyle w:val="Default"/>
        <w:ind w:left="360"/>
        <w:jc w:val="both"/>
        <w:rPr>
          <w:lang w:val="hu-HU"/>
        </w:rPr>
      </w:pPr>
      <w:r w:rsidRPr="00985137">
        <w:rPr>
          <w:lang w:val="hu-HU"/>
        </w:rPr>
        <w:t xml:space="preserve">Ha az idősotthonban szociális szolgáltatást nyújtó szolgáltató 2012. február 29-éig egész éves bentlakásos ellátásról és szociális szolgáltatásról megkötött szerződés alapján nyújtott szociális szolgáltatást a szociális szolgáltatás címzettjének, aki 2012. március 1-jét követően nem teljesíti az </w:t>
      </w:r>
      <w:proofErr w:type="gramStart"/>
      <w:r w:rsidRPr="00985137">
        <w:rPr>
          <w:lang w:val="hu-HU"/>
        </w:rPr>
        <w:t>ezen</w:t>
      </w:r>
      <w:proofErr w:type="gramEnd"/>
      <w:r w:rsidRPr="00985137">
        <w:rPr>
          <w:lang w:val="hu-HU"/>
        </w:rPr>
        <w:t xml:space="preserve"> szolgáltatásra való ráutaltság feltételeit a 35. § szerint, a szociális szolgáltató köteles ennek a címzettnek továbbra is biztosítani a szociális szolgáltatást. </w:t>
      </w:r>
    </w:p>
    <w:p w:rsidR="0059684E" w:rsidRPr="00985137" w:rsidRDefault="0059684E" w:rsidP="00BF38AE">
      <w:pPr>
        <w:pStyle w:val="Default"/>
        <w:numPr>
          <w:ilvl w:val="0"/>
          <w:numId w:val="6"/>
        </w:numPr>
        <w:jc w:val="both"/>
        <w:rPr>
          <w:lang w:val="hu-HU"/>
        </w:rPr>
      </w:pPr>
      <w:r w:rsidRPr="00985137">
        <w:rPr>
          <w:lang w:val="hu-HU"/>
        </w:rPr>
        <w:t xml:space="preserve">A szociális szolgáltatásnyújtásról szóló szerződést írásban és olyan módon kell megkötni, hogy az a szociális szolgáltatás címzettje számára érthető legyen. </w:t>
      </w:r>
    </w:p>
    <w:p w:rsidR="0059684E" w:rsidRPr="00985137" w:rsidRDefault="0059684E" w:rsidP="00BF38AE">
      <w:pPr>
        <w:pStyle w:val="Default"/>
        <w:numPr>
          <w:ilvl w:val="0"/>
          <w:numId w:val="6"/>
        </w:numPr>
        <w:jc w:val="both"/>
        <w:rPr>
          <w:lang w:val="hu-HU"/>
        </w:rPr>
      </w:pPr>
      <w:r w:rsidRPr="00985137">
        <w:rPr>
          <w:lang w:val="hu-HU"/>
        </w:rPr>
        <w:t xml:space="preserve">Ha a természetes személy igényt tart a szociális szolgáltatásokra, köteles a szociális szolgáltatónak kérelmet benyújtani és a szociális szolgáltatásnyújtási szerződés megkötésének céljaira rendelkezésre bocsátani az alábbi adatokat és beterjeszteni az alábbi igazolásokat és okiratokat: </w:t>
      </w:r>
    </w:p>
    <w:p w:rsidR="0059684E" w:rsidRPr="00985137" w:rsidRDefault="0059684E" w:rsidP="00BF38AE">
      <w:pPr>
        <w:pStyle w:val="Default"/>
        <w:numPr>
          <w:ilvl w:val="0"/>
          <w:numId w:val="7"/>
        </w:numPr>
        <w:jc w:val="both"/>
        <w:rPr>
          <w:lang w:val="hu-HU"/>
        </w:rPr>
      </w:pPr>
      <w:r w:rsidRPr="00985137">
        <w:rPr>
          <w:lang w:val="hu-HU"/>
        </w:rPr>
        <w:t>a szociális szolgáltatás címzettjének családi és utónevét,</w:t>
      </w:r>
    </w:p>
    <w:p w:rsidR="0059684E" w:rsidRPr="00985137" w:rsidRDefault="0059684E" w:rsidP="00BF38AE">
      <w:pPr>
        <w:pStyle w:val="Default"/>
        <w:numPr>
          <w:ilvl w:val="0"/>
          <w:numId w:val="7"/>
        </w:numPr>
        <w:jc w:val="both"/>
        <w:rPr>
          <w:lang w:val="hu-HU"/>
        </w:rPr>
      </w:pPr>
      <w:r w:rsidRPr="00985137">
        <w:rPr>
          <w:lang w:val="hu-HU"/>
        </w:rPr>
        <w:t xml:space="preserve"> születésének dátumát és állandó lakcímét, </w:t>
      </w:r>
    </w:p>
    <w:p w:rsidR="0059684E" w:rsidRPr="00985137" w:rsidRDefault="0059684E" w:rsidP="00BF38AE">
      <w:pPr>
        <w:pStyle w:val="Default"/>
        <w:numPr>
          <w:ilvl w:val="0"/>
          <w:numId w:val="7"/>
        </w:numPr>
        <w:jc w:val="both"/>
        <w:rPr>
          <w:lang w:val="hu-HU"/>
        </w:rPr>
      </w:pPr>
      <w:r w:rsidRPr="00985137">
        <w:rPr>
          <w:lang w:val="hu-HU"/>
        </w:rPr>
        <w:t xml:space="preserve">a szociális szolgáltatásfajtáját, </w:t>
      </w:r>
    </w:p>
    <w:p w:rsidR="0059684E" w:rsidRPr="00985137" w:rsidRDefault="0059684E" w:rsidP="00BF38AE">
      <w:pPr>
        <w:pStyle w:val="Default"/>
        <w:numPr>
          <w:ilvl w:val="0"/>
          <w:numId w:val="7"/>
        </w:numPr>
        <w:jc w:val="both"/>
        <w:rPr>
          <w:lang w:val="hu-HU"/>
        </w:rPr>
      </w:pPr>
      <w:r w:rsidRPr="00985137">
        <w:rPr>
          <w:lang w:val="hu-HU"/>
        </w:rPr>
        <w:t xml:space="preserve">a szociális szolgáltatás formáját, </w:t>
      </w:r>
    </w:p>
    <w:p w:rsidR="0059684E" w:rsidRPr="00985137" w:rsidRDefault="0059684E" w:rsidP="00BF38AE">
      <w:pPr>
        <w:pStyle w:val="Default"/>
        <w:numPr>
          <w:ilvl w:val="0"/>
          <w:numId w:val="7"/>
        </w:numPr>
        <w:jc w:val="both"/>
        <w:rPr>
          <w:lang w:val="hu-HU"/>
        </w:rPr>
      </w:pPr>
      <w:r w:rsidRPr="00985137">
        <w:rPr>
          <w:lang w:val="hu-HU"/>
        </w:rPr>
        <w:t>az előző naptári év jövedelem igazolását</w:t>
      </w:r>
    </w:p>
    <w:p w:rsidR="0059684E" w:rsidRPr="00985137" w:rsidRDefault="0059684E" w:rsidP="00BF38AE">
      <w:pPr>
        <w:pStyle w:val="Default"/>
        <w:numPr>
          <w:ilvl w:val="0"/>
          <w:numId w:val="7"/>
        </w:numPr>
        <w:jc w:val="both"/>
        <w:rPr>
          <w:lang w:val="hu-HU"/>
        </w:rPr>
      </w:pPr>
      <w:r w:rsidRPr="00985137">
        <w:rPr>
          <w:lang w:val="hu-HU"/>
        </w:rPr>
        <w:t>v</w:t>
      </w:r>
      <w:r w:rsidR="00BC20D1" w:rsidRPr="00985137">
        <w:rPr>
          <w:lang w:val="hu-HU"/>
        </w:rPr>
        <w:t>agyoni helyzeté</w:t>
      </w:r>
      <w:r w:rsidRPr="00985137">
        <w:rPr>
          <w:lang w:val="hu-HU"/>
        </w:rPr>
        <w:t>ről szóló okiratokat,</w:t>
      </w:r>
    </w:p>
    <w:p w:rsidR="0059684E" w:rsidRPr="00985137" w:rsidRDefault="0059684E" w:rsidP="00BF38AE">
      <w:pPr>
        <w:pStyle w:val="Default"/>
        <w:numPr>
          <w:ilvl w:val="0"/>
          <w:numId w:val="7"/>
        </w:numPr>
        <w:jc w:val="both"/>
        <w:rPr>
          <w:lang w:val="hu-HU"/>
        </w:rPr>
      </w:pPr>
      <w:r w:rsidRPr="00985137">
        <w:rPr>
          <w:lang w:val="hu-HU"/>
        </w:rPr>
        <w:t xml:space="preserve">a szociális szolgáltatásnyújtás megkezdésének napját és a szociális szolgáltatásnyújtás idejét, valamint </w:t>
      </w:r>
    </w:p>
    <w:p w:rsidR="0059684E" w:rsidRPr="00985137" w:rsidRDefault="0059684E" w:rsidP="00BF38AE">
      <w:pPr>
        <w:pStyle w:val="Default"/>
        <w:numPr>
          <w:ilvl w:val="0"/>
          <w:numId w:val="7"/>
        </w:numPr>
        <w:jc w:val="both"/>
        <w:rPr>
          <w:lang w:val="hu-HU"/>
        </w:rPr>
      </w:pPr>
      <w:r w:rsidRPr="00985137">
        <w:rPr>
          <w:lang w:val="hu-HU"/>
        </w:rPr>
        <w:t>jogerős szociális szolgáltatásra való ráutaltságot megá</w:t>
      </w:r>
      <w:r w:rsidR="00BC20D1" w:rsidRPr="00985137">
        <w:rPr>
          <w:lang w:val="hu-HU"/>
        </w:rPr>
        <w:t>llapító végzés</w:t>
      </w:r>
      <w:r w:rsidRPr="00985137">
        <w:rPr>
          <w:lang w:val="hu-HU"/>
        </w:rPr>
        <w:t>, ha kiállatásra került</w:t>
      </w:r>
    </w:p>
    <w:p w:rsidR="0059684E" w:rsidRPr="00985137" w:rsidRDefault="0059684E" w:rsidP="00BF38AE">
      <w:pPr>
        <w:pStyle w:val="Default"/>
        <w:numPr>
          <w:ilvl w:val="0"/>
          <w:numId w:val="6"/>
        </w:numPr>
        <w:jc w:val="both"/>
        <w:rPr>
          <w:lang w:val="hu-HU"/>
        </w:rPr>
      </w:pPr>
      <w:r w:rsidRPr="00985137">
        <w:rPr>
          <w:lang w:val="hu-HU"/>
        </w:rPr>
        <w:t xml:space="preserve">A szociális szolgáltatás nyújtásáról szóló szerződés tartalmazza: </w:t>
      </w:r>
    </w:p>
    <w:p w:rsidR="0059684E" w:rsidRPr="00985137" w:rsidRDefault="0059684E" w:rsidP="00BF38AE">
      <w:pPr>
        <w:pStyle w:val="Default"/>
        <w:numPr>
          <w:ilvl w:val="0"/>
          <w:numId w:val="8"/>
        </w:numPr>
        <w:ind w:hanging="88"/>
        <w:jc w:val="both"/>
        <w:rPr>
          <w:lang w:val="hu-HU"/>
        </w:rPr>
      </w:pPr>
      <w:r w:rsidRPr="00985137">
        <w:rPr>
          <w:lang w:val="hu-HU"/>
        </w:rPr>
        <w:t xml:space="preserve">a szerződő felek azonosítóit, </w:t>
      </w:r>
    </w:p>
    <w:p w:rsidR="0059684E" w:rsidRPr="00985137" w:rsidRDefault="0059684E" w:rsidP="00BF38AE">
      <w:pPr>
        <w:pStyle w:val="Default"/>
        <w:numPr>
          <w:ilvl w:val="0"/>
          <w:numId w:val="8"/>
        </w:numPr>
        <w:ind w:hanging="88"/>
        <w:jc w:val="both"/>
        <w:rPr>
          <w:lang w:val="hu-HU"/>
        </w:rPr>
      </w:pPr>
      <w:r w:rsidRPr="00985137">
        <w:rPr>
          <w:lang w:val="hu-HU"/>
        </w:rPr>
        <w:t xml:space="preserve">a nyújtandó szociális szolgáltatás fajtáját, </w:t>
      </w:r>
    </w:p>
    <w:p w:rsidR="0059684E" w:rsidRPr="00985137" w:rsidRDefault="0059684E" w:rsidP="00BF38AE">
      <w:pPr>
        <w:pStyle w:val="Default"/>
        <w:numPr>
          <w:ilvl w:val="0"/>
          <w:numId w:val="8"/>
        </w:numPr>
        <w:ind w:hanging="88"/>
        <w:jc w:val="both"/>
        <w:rPr>
          <w:lang w:val="hu-HU"/>
        </w:rPr>
      </w:pPr>
      <w:r w:rsidRPr="00985137">
        <w:rPr>
          <w:lang w:val="hu-HU"/>
        </w:rPr>
        <w:t xml:space="preserve">a szociális szolgáltatás dologi tartalmát és a szociális szolgáltatásnyújtás formáját, </w:t>
      </w:r>
    </w:p>
    <w:p w:rsidR="0059684E" w:rsidRPr="00985137" w:rsidRDefault="0059684E" w:rsidP="00BF38AE">
      <w:pPr>
        <w:pStyle w:val="Default"/>
        <w:numPr>
          <w:ilvl w:val="0"/>
          <w:numId w:val="8"/>
        </w:numPr>
        <w:ind w:hanging="88"/>
        <w:jc w:val="both"/>
        <w:rPr>
          <w:lang w:val="hu-HU"/>
        </w:rPr>
      </w:pPr>
      <w:r w:rsidRPr="00985137">
        <w:rPr>
          <w:lang w:val="hu-HU"/>
        </w:rPr>
        <w:t>elvitt ételek számát,</w:t>
      </w:r>
    </w:p>
    <w:p w:rsidR="0059684E" w:rsidRPr="00985137" w:rsidRDefault="0059684E" w:rsidP="00BF38AE">
      <w:pPr>
        <w:pStyle w:val="Default"/>
        <w:numPr>
          <w:ilvl w:val="0"/>
          <w:numId w:val="8"/>
        </w:numPr>
        <w:ind w:hanging="88"/>
        <w:jc w:val="both"/>
        <w:rPr>
          <w:lang w:val="hu-HU"/>
        </w:rPr>
      </w:pPr>
      <w:r w:rsidRPr="00985137">
        <w:rPr>
          <w:lang w:val="hu-HU"/>
        </w:rPr>
        <w:t xml:space="preserve">a szociális szolgáltatás megkezdésének napját, </w:t>
      </w:r>
    </w:p>
    <w:p w:rsidR="0059684E" w:rsidRPr="00985137" w:rsidRDefault="0059684E" w:rsidP="00BF38AE">
      <w:pPr>
        <w:pStyle w:val="Default"/>
        <w:numPr>
          <w:ilvl w:val="0"/>
          <w:numId w:val="8"/>
        </w:numPr>
        <w:ind w:hanging="88"/>
        <w:jc w:val="both"/>
        <w:rPr>
          <w:lang w:val="hu-HU"/>
        </w:rPr>
      </w:pPr>
      <w:r w:rsidRPr="00985137">
        <w:rPr>
          <w:lang w:val="hu-HU"/>
        </w:rPr>
        <w:t xml:space="preserve">a szociális szolgáltatásnyújtás időtartamát, </w:t>
      </w:r>
    </w:p>
    <w:p w:rsidR="0059684E" w:rsidRPr="00985137" w:rsidRDefault="0059684E" w:rsidP="00BF38AE">
      <w:pPr>
        <w:pStyle w:val="Default"/>
        <w:numPr>
          <w:ilvl w:val="0"/>
          <w:numId w:val="8"/>
        </w:numPr>
        <w:ind w:hanging="88"/>
        <w:jc w:val="both"/>
        <w:rPr>
          <w:lang w:val="hu-HU"/>
        </w:rPr>
      </w:pPr>
      <w:r w:rsidRPr="00985137">
        <w:rPr>
          <w:lang w:val="hu-HU"/>
        </w:rPr>
        <w:lastRenderedPageBreak/>
        <w:t xml:space="preserve">a szociális szolgáltatás nyújtásának helyét, </w:t>
      </w:r>
    </w:p>
    <w:p w:rsidR="0059684E" w:rsidRPr="00985137" w:rsidRDefault="0059684E" w:rsidP="00BF38AE">
      <w:pPr>
        <w:pStyle w:val="Default"/>
        <w:numPr>
          <w:ilvl w:val="0"/>
          <w:numId w:val="8"/>
        </w:numPr>
        <w:ind w:hanging="88"/>
        <w:jc w:val="both"/>
        <w:rPr>
          <w:lang w:val="hu-HU"/>
        </w:rPr>
      </w:pPr>
      <w:r w:rsidRPr="00985137">
        <w:rPr>
          <w:lang w:val="hu-HU"/>
        </w:rPr>
        <w:t>a szociális szolgáltatás térítési díjának összegét, annak címzettjét és befizetési mód</w:t>
      </w:r>
      <w:r w:rsidR="00BF38AE">
        <w:rPr>
          <w:lang w:val="hu-HU"/>
        </w:rPr>
        <w:t>ját, visszatérítés feltételeit, az</w:t>
      </w:r>
      <w:r w:rsidRPr="00985137">
        <w:rPr>
          <w:lang w:val="hu-HU"/>
        </w:rPr>
        <w:t xml:space="preserve"> elszámolás</w:t>
      </w:r>
      <w:r w:rsidR="00BC20D1" w:rsidRPr="00985137">
        <w:rPr>
          <w:lang w:val="hu-HU"/>
        </w:rPr>
        <w:t>ának feltételeit</w:t>
      </w:r>
      <w:r w:rsidRPr="00985137">
        <w:rPr>
          <w:lang w:val="hu-HU"/>
        </w:rPr>
        <w:t xml:space="preserve"> és </w:t>
      </w:r>
      <w:r w:rsidR="00BC20D1" w:rsidRPr="00985137">
        <w:rPr>
          <w:lang w:val="hu-HU"/>
        </w:rPr>
        <w:t>határ</w:t>
      </w:r>
      <w:r w:rsidRPr="00985137">
        <w:rPr>
          <w:lang w:val="hu-HU"/>
        </w:rPr>
        <w:t>idejét</w:t>
      </w:r>
    </w:p>
    <w:p w:rsidR="0059684E" w:rsidRPr="00985137" w:rsidRDefault="0059684E" w:rsidP="00BF38AE">
      <w:pPr>
        <w:pStyle w:val="Default"/>
        <w:numPr>
          <w:ilvl w:val="0"/>
          <w:numId w:val="8"/>
        </w:numPr>
        <w:ind w:hanging="88"/>
        <w:jc w:val="both"/>
        <w:rPr>
          <w:lang w:val="hu-HU"/>
        </w:rPr>
      </w:pPr>
      <w:r w:rsidRPr="00985137">
        <w:rPr>
          <w:lang w:val="hu-HU"/>
        </w:rPr>
        <w:t xml:space="preserve">a szociális szolgáltatás térítési díja emelésének feltételeit, </w:t>
      </w:r>
      <w:r w:rsidR="00BC20D1" w:rsidRPr="00985137">
        <w:rPr>
          <w:lang w:val="hu-HU"/>
        </w:rPr>
        <w:t>meghatározását és befizetését</w:t>
      </w:r>
    </w:p>
    <w:p w:rsidR="0059684E" w:rsidRPr="00985137" w:rsidRDefault="0059684E" w:rsidP="00BF38AE">
      <w:pPr>
        <w:pStyle w:val="Default"/>
        <w:numPr>
          <w:ilvl w:val="0"/>
          <w:numId w:val="8"/>
        </w:numPr>
        <w:ind w:hanging="88"/>
        <w:jc w:val="both"/>
        <w:rPr>
          <w:lang w:val="hu-HU"/>
        </w:rPr>
      </w:pPr>
      <w:r w:rsidRPr="00985137">
        <w:rPr>
          <w:lang w:val="hu-HU"/>
        </w:rPr>
        <w:t xml:space="preserve">a szerződés egyoldalú felmondásának indokait és </w:t>
      </w:r>
    </w:p>
    <w:p w:rsidR="0059684E" w:rsidRPr="00985137" w:rsidRDefault="0059684E" w:rsidP="00BF38AE">
      <w:pPr>
        <w:pStyle w:val="Default"/>
        <w:numPr>
          <w:ilvl w:val="0"/>
          <w:numId w:val="8"/>
        </w:numPr>
        <w:ind w:hanging="88"/>
        <w:jc w:val="both"/>
        <w:rPr>
          <w:lang w:val="hu-HU"/>
        </w:rPr>
      </w:pPr>
      <w:r w:rsidRPr="00985137">
        <w:rPr>
          <w:lang w:val="hu-HU"/>
        </w:rPr>
        <w:t xml:space="preserve">a szociális szolgáltatás be nem fizetett összegének megtérítését a 73. § 12. bekezdése értelmében. </w:t>
      </w:r>
    </w:p>
    <w:p w:rsidR="00BC20D1" w:rsidRPr="00985137" w:rsidRDefault="00BC20D1" w:rsidP="00BC20D1">
      <w:pPr>
        <w:pStyle w:val="Default"/>
        <w:ind w:left="708"/>
        <w:jc w:val="both"/>
        <w:rPr>
          <w:lang w:val="hu-HU"/>
        </w:rPr>
      </w:pPr>
      <w:r w:rsidRPr="00985137">
        <w:rPr>
          <w:lang w:val="hu-HU"/>
        </w:rPr>
        <w:t xml:space="preserve">A szociális szolgáltatás nyújtásáról szóló szerződésben más tevékenységekről is meg lehet állapodni a nyújtott szociális szolgáltatás jellege szerint. </w:t>
      </w:r>
    </w:p>
    <w:p w:rsidR="00BC20D1" w:rsidRPr="00985137" w:rsidRDefault="00BC20D1" w:rsidP="00BC20D1">
      <w:pPr>
        <w:pStyle w:val="Default"/>
        <w:jc w:val="both"/>
        <w:rPr>
          <w:lang w:val="hu-HU"/>
        </w:rPr>
      </w:pPr>
    </w:p>
    <w:p w:rsidR="00BC20D1" w:rsidRPr="00985137" w:rsidRDefault="0059684E" w:rsidP="00BF38AE">
      <w:pPr>
        <w:pStyle w:val="Default"/>
        <w:numPr>
          <w:ilvl w:val="0"/>
          <w:numId w:val="6"/>
        </w:numPr>
        <w:jc w:val="both"/>
        <w:rPr>
          <w:lang w:val="hu-HU"/>
        </w:rPr>
      </w:pPr>
      <w:r w:rsidRPr="00985137">
        <w:rPr>
          <w:lang w:val="hu-HU"/>
        </w:rPr>
        <w:t xml:space="preserve">Ha a szociális szolgáltatás címzettje elutasítja a szociális szolgáltatás nyújtásáról szóló szerződés megkötését, a szociális szolgáltató kötelességei teljesítettnek tekintendők. </w:t>
      </w:r>
    </w:p>
    <w:p w:rsidR="006C7D3B" w:rsidRPr="00985137" w:rsidRDefault="00BC20D1" w:rsidP="00BF38AE">
      <w:pPr>
        <w:pStyle w:val="Default"/>
        <w:numPr>
          <w:ilvl w:val="0"/>
          <w:numId w:val="6"/>
        </w:numPr>
        <w:jc w:val="both"/>
        <w:rPr>
          <w:lang w:val="hu-HU"/>
        </w:rPr>
      </w:pPr>
      <w:r w:rsidRPr="00985137">
        <w:rPr>
          <w:lang w:val="hu-HU"/>
        </w:rPr>
        <w:t>Ha a szociális szolgáltatás térítési díjának meghatározására és fizetésére befolyással bíró döntő tényállás megváltozik, a szociális szolgáltató és a szociális szolgáltatás címzettje köteles szerződés-kiegészítést kötni a szociális szolgáltatások nyújtásáról szóló szerződéshez</w:t>
      </w:r>
      <w:r w:rsidR="006C7D3B" w:rsidRPr="00985137">
        <w:rPr>
          <w:lang w:val="hu-HU"/>
        </w:rPr>
        <w:t>.</w:t>
      </w:r>
    </w:p>
    <w:p w:rsidR="006C7D3B" w:rsidRPr="00985137" w:rsidRDefault="006C7D3B" w:rsidP="00BF38AE">
      <w:pPr>
        <w:pStyle w:val="Default"/>
        <w:numPr>
          <w:ilvl w:val="0"/>
          <w:numId w:val="6"/>
        </w:numPr>
        <w:jc w:val="both"/>
        <w:rPr>
          <w:lang w:val="hu-HU"/>
        </w:rPr>
      </w:pPr>
      <w:r w:rsidRPr="00985137">
        <w:rPr>
          <w:lang w:val="hu-HU"/>
        </w:rPr>
        <w:t>A szociális szolgáltatás címzettje bármikor, indokolás nélkül is egyoldalúan felmondhatja a szociális szolgáltatás nyújtásáról szóló szerződést</w:t>
      </w:r>
      <w:r w:rsidRPr="00985137">
        <w:rPr>
          <w:sz w:val="20"/>
          <w:szCs w:val="20"/>
          <w:lang w:val="hu-HU"/>
        </w:rPr>
        <w:t xml:space="preserve">. </w:t>
      </w:r>
      <w:r w:rsidRPr="00985137">
        <w:rPr>
          <w:lang w:val="hu-HU"/>
        </w:rPr>
        <w:t xml:space="preserve">A felmondási idő 15 nap, amely szolgáltató részére való kézbesítést követő napon kezdődik. </w:t>
      </w:r>
    </w:p>
    <w:p w:rsidR="006C7D3B" w:rsidRPr="00985137" w:rsidRDefault="006C7D3B" w:rsidP="00BF38AE">
      <w:pPr>
        <w:pStyle w:val="Default"/>
        <w:numPr>
          <w:ilvl w:val="0"/>
          <w:numId w:val="6"/>
        </w:numPr>
        <w:jc w:val="both"/>
        <w:rPr>
          <w:lang w:val="hu-HU"/>
        </w:rPr>
      </w:pPr>
      <w:r w:rsidRPr="00985137">
        <w:rPr>
          <w:lang w:val="hu-HU"/>
        </w:rPr>
        <w:t xml:space="preserve">Az idősek otthona, mint a szociális szolgáltató egyoldalúan felmondhatja a szociális szolgáltatás nyújtásáról szóló szerződést, de csak az alábbi okokból: </w:t>
      </w:r>
    </w:p>
    <w:p w:rsidR="009D24C3" w:rsidRPr="00985137" w:rsidRDefault="006C7D3B" w:rsidP="00BF38AE">
      <w:pPr>
        <w:pStyle w:val="Default"/>
        <w:numPr>
          <w:ilvl w:val="0"/>
          <w:numId w:val="10"/>
        </w:numPr>
        <w:jc w:val="both"/>
        <w:rPr>
          <w:lang w:val="hu-HU"/>
        </w:rPr>
      </w:pPr>
      <w:r w:rsidRPr="00985137">
        <w:rPr>
          <w:lang w:val="hu-HU"/>
        </w:rPr>
        <w:t>a szociális szolgáltatás címzettje durván megsérti a szociális szolgáltatásnyújtási szerző</w:t>
      </w:r>
      <w:r w:rsidR="009D24C3" w:rsidRPr="00985137">
        <w:rPr>
          <w:lang w:val="hu-HU"/>
        </w:rPr>
        <w:t>déses kötele</w:t>
      </w:r>
      <w:r w:rsidRPr="00985137">
        <w:rPr>
          <w:lang w:val="hu-HU"/>
        </w:rPr>
        <w:t>zettségeit főként azzal, hogy durván megsérti a jó erkölcsöket, ezzel</w:t>
      </w:r>
      <w:r w:rsidR="009D24C3" w:rsidRPr="00985137">
        <w:rPr>
          <w:lang w:val="hu-HU"/>
        </w:rPr>
        <w:t xml:space="preserve"> megzavarja a társadalmi együtt</w:t>
      </w:r>
      <w:r w:rsidRPr="00985137">
        <w:rPr>
          <w:lang w:val="hu-HU"/>
        </w:rPr>
        <w:t xml:space="preserve">élés szabályait, </w:t>
      </w:r>
    </w:p>
    <w:p w:rsidR="009D24C3" w:rsidRPr="00985137" w:rsidRDefault="006C7D3B" w:rsidP="00BF38AE">
      <w:pPr>
        <w:pStyle w:val="Default"/>
        <w:numPr>
          <w:ilvl w:val="0"/>
          <w:numId w:val="10"/>
        </w:numPr>
        <w:jc w:val="both"/>
        <w:rPr>
          <w:lang w:val="hu-HU"/>
        </w:rPr>
      </w:pPr>
      <w:r w:rsidRPr="00985137">
        <w:rPr>
          <w:lang w:val="hu-HU"/>
        </w:rPr>
        <w:t>vagy</w:t>
      </w:r>
      <w:r w:rsidR="009D24C3" w:rsidRPr="00985137">
        <w:rPr>
          <w:lang w:val="hu-HU"/>
        </w:rPr>
        <w:t xml:space="preserve"> nem fizeti be a szociális szol</w:t>
      </w:r>
      <w:r w:rsidRPr="00985137">
        <w:rPr>
          <w:lang w:val="hu-HU"/>
        </w:rPr>
        <w:t>gáltatás szerződéses térítési díját, ne</w:t>
      </w:r>
      <w:r w:rsidR="009D24C3" w:rsidRPr="00985137">
        <w:rPr>
          <w:lang w:val="hu-HU"/>
        </w:rPr>
        <w:t>m fizeti be a szociális szolgál</w:t>
      </w:r>
      <w:r w:rsidRPr="00985137">
        <w:rPr>
          <w:lang w:val="hu-HU"/>
        </w:rPr>
        <w:t>tatás szerződéses tér</w:t>
      </w:r>
      <w:r w:rsidR="009D24C3" w:rsidRPr="00985137">
        <w:rPr>
          <w:lang w:val="hu-HU"/>
        </w:rPr>
        <w:t>ítési díját három hónapnál hoss</w:t>
      </w:r>
      <w:r w:rsidRPr="00985137">
        <w:rPr>
          <w:lang w:val="hu-HU"/>
        </w:rPr>
        <w:t xml:space="preserve">zabb időn keresztül, vagy ha csak a térítési díj egy részét fizeti be, az így felhalmozott tartozás együttes összege meghaladja a havi térítési díj összegének háromszorosát; </w:t>
      </w:r>
    </w:p>
    <w:p w:rsidR="009D24C3" w:rsidRPr="00985137" w:rsidRDefault="006C7D3B" w:rsidP="00BF38AE">
      <w:pPr>
        <w:pStyle w:val="Default"/>
        <w:numPr>
          <w:ilvl w:val="0"/>
          <w:numId w:val="10"/>
        </w:numPr>
        <w:jc w:val="both"/>
        <w:rPr>
          <w:lang w:val="hu-HU"/>
        </w:rPr>
      </w:pPr>
      <w:r w:rsidRPr="00985137">
        <w:rPr>
          <w:lang w:val="hu-HU"/>
        </w:rPr>
        <w:t>a szociális szolgáltatás címzettje nem köti meg a szociális szolgáltatásnyújtási szerző</w:t>
      </w:r>
      <w:r w:rsidR="009D24C3" w:rsidRPr="00985137">
        <w:rPr>
          <w:lang w:val="hu-HU"/>
        </w:rPr>
        <w:t xml:space="preserve">dés-kiegészítést a jelen rendelet </w:t>
      </w:r>
      <w:proofErr w:type="gramStart"/>
      <w:r w:rsidR="009D24C3" w:rsidRPr="00985137">
        <w:rPr>
          <w:lang w:val="hu-HU"/>
        </w:rPr>
        <w:t>ezen</w:t>
      </w:r>
      <w:proofErr w:type="gramEnd"/>
      <w:r w:rsidR="009D24C3" w:rsidRPr="00985137">
        <w:rPr>
          <w:lang w:val="hu-HU"/>
        </w:rPr>
        <w:t xml:space="preserve"> cikkének (6) bekezdése</w:t>
      </w:r>
      <w:r w:rsidRPr="00985137">
        <w:rPr>
          <w:lang w:val="hu-HU"/>
        </w:rPr>
        <w:t xml:space="preserve"> értelmében, </w:t>
      </w:r>
    </w:p>
    <w:p w:rsidR="00BC20D1" w:rsidRPr="00985137" w:rsidRDefault="009D24C3" w:rsidP="00BF38AE">
      <w:pPr>
        <w:pStyle w:val="Default"/>
        <w:numPr>
          <w:ilvl w:val="0"/>
          <w:numId w:val="10"/>
        </w:numPr>
        <w:jc w:val="both"/>
        <w:rPr>
          <w:lang w:val="hu-HU"/>
        </w:rPr>
      </w:pPr>
      <w:r w:rsidRPr="00985137">
        <w:rPr>
          <w:lang w:val="hu-HU"/>
        </w:rPr>
        <w:t>megszünteti a természe</w:t>
      </w:r>
      <w:r w:rsidR="006C7D3B" w:rsidRPr="00985137">
        <w:rPr>
          <w:lang w:val="hu-HU"/>
        </w:rPr>
        <w:t>tes személy szociális s</w:t>
      </w:r>
      <w:r w:rsidRPr="00985137">
        <w:rPr>
          <w:lang w:val="hu-HU"/>
        </w:rPr>
        <w:t>zolgáltatásokra való ráutaltság</w:t>
      </w:r>
      <w:r w:rsidR="006C7D3B" w:rsidRPr="00985137">
        <w:rPr>
          <w:lang w:val="hu-HU"/>
        </w:rPr>
        <w:t xml:space="preserve"> állapotát. </w:t>
      </w:r>
    </w:p>
    <w:p w:rsidR="000806AE" w:rsidRPr="00985137" w:rsidRDefault="000806AE" w:rsidP="0059684E">
      <w:pPr>
        <w:pStyle w:val="Default"/>
        <w:jc w:val="both"/>
        <w:rPr>
          <w:lang w:val="hu-HU"/>
        </w:rPr>
      </w:pPr>
    </w:p>
    <w:p w:rsidR="002A32C1" w:rsidRPr="00985137" w:rsidRDefault="002A32C1" w:rsidP="0059684E">
      <w:pPr>
        <w:pStyle w:val="Default"/>
        <w:jc w:val="both"/>
        <w:rPr>
          <w:lang w:val="hu-HU"/>
        </w:rPr>
      </w:pPr>
    </w:p>
    <w:p w:rsidR="002A32C1" w:rsidRPr="00985137" w:rsidRDefault="002A32C1" w:rsidP="0059684E">
      <w:pPr>
        <w:pStyle w:val="Default"/>
        <w:jc w:val="both"/>
        <w:rPr>
          <w:lang w:val="hu-HU"/>
        </w:rPr>
      </w:pPr>
    </w:p>
    <w:p w:rsidR="001D72BE" w:rsidRPr="00985137" w:rsidRDefault="001D72BE" w:rsidP="002A32C1">
      <w:pPr>
        <w:jc w:val="center"/>
        <w:rPr>
          <w:rFonts w:cs="Times New Roman"/>
          <w:b/>
          <w:szCs w:val="24"/>
          <w:lang w:val="hu-HU"/>
        </w:rPr>
      </w:pPr>
      <w:r w:rsidRPr="00985137">
        <w:rPr>
          <w:rFonts w:cs="Times New Roman"/>
          <w:b/>
          <w:szCs w:val="24"/>
          <w:lang w:val="hu-HU"/>
        </w:rPr>
        <w:t>V. Cikk</w:t>
      </w:r>
    </w:p>
    <w:p w:rsidR="001D72BE" w:rsidRPr="00985137" w:rsidRDefault="001D72BE" w:rsidP="002A32C1">
      <w:pPr>
        <w:jc w:val="center"/>
        <w:rPr>
          <w:rFonts w:cs="Times New Roman"/>
          <w:b/>
          <w:szCs w:val="24"/>
          <w:lang w:val="hu-HU"/>
        </w:rPr>
      </w:pPr>
      <w:r w:rsidRPr="00985137">
        <w:rPr>
          <w:rFonts w:cs="Times New Roman"/>
          <w:b/>
          <w:szCs w:val="24"/>
          <w:lang w:val="hu-HU"/>
        </w:rPr>
        <w:t>A szociális szolgáltatás címzettjének kötelezettségei</w:t>
      </w:r>
    </w:p>
    <w:p w:rsidR="001D72BE" w:rsidRPr="00985137" w:rsidRDefault="001D72BE" w:rsidP="002A32C1">
      <w:pPr>
        <w:jc w:val="center"/>
        <w:rPr>
          <w:rFonts w:cs="Times New Roman"/>
          <w:szCs w:val="24"/>
          <w:lang w:val="hu-HU"/>
        </w:rPr>
      </w:pPr>
    </w:p>
    <w:p w:rsidR="001D72BE" w:rsidRPr="00985137" w:rsidRDefault="001D72BE" w:rsidP="00BF38AE">
      <w:pPr>
        <w:pStyle w:val="Odsekzoznamu"/>
        <w:numPr>
          <w:ilvl w:val="0"/>
          <w:numId w:val="13"/>
        </w:numPr>
        <w:spacing w:line="240" w:lineRule="auto"/>
        <w:ind w:left="714" w:hanging="357"/>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szociális szolgáltatás címzettje köteles az idősek otthonának jelenteni jövedelme összegét és becsületbeli nyilatkozatban közölni megtakarításának összegét, a jövedelmi és tulajdonjogi viszonyaiban beállt változásokat, amelyek döntő befolyással bírnak a szociális szolgáltatásokért kivetett térítési díjfizetésre.</w:t>
      </w:r>
    </w:p>
    <w:p w:rsidR="001D72BE" w:rsidRPr="00985137" w:rsidRDefault="001D72BE" w:rsidP="00BF38AE">
      <w:pPr>
        <w:pStyle w:val="Odsekzoznamu"/>
        <w:numPr>
          <w:ilvl w:val="0"/>
          <w:numId w:val="13"/>
        </w:numPr>
        <w:spacing w:line="240" w:lineRule="auto"/>
        <w:ind w:left="714" w:hanging="357"/>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szociális szolgáltatás címzettje köteles térítést fizetni a szociális szolgáltatásért a szolgáltató által meghatározott összegben jelen rendelettel összhangban.</w:t>
      </w:r>
    </w:p>
    <w:p w:rsidR="001D72BE" w:rsidRPr="00985137" w:rsidRDefault="001D72BE" w:rsidP="00BF38AE">
      <w:pPr>
        <w:pStyle w:val="Odsekzoznamu"/>
        <w:numPr>
          <w:ilvl w:val="0"/>
          <w:numId w:val="13"/>
        </w:numPr>
        <w:spacing w:line="240" w:lineRule="auto"/>
        <w:ind w:left="714" w:hanging="357"/>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gondozói szolgálat térítési díjfizetés céljából a jövedelem megállapításának részleteit és a szociális szolgáltatások költségtérítésének szabályait a szociális szolgáltatásokról szóló törvény tartalmazza.(72.§-73.§)</w:t>
      </w:r>
    </w:p>
    <w:p w:rsidR="001D72BE" w:rsidRPr="00985137" w:rsidRDefault="001D72BE" w:rsidP="00BF38AE">
      <w:pPr>
        <w:pStyle w:val="Odsekzoznamu"/>
        <w:numPr>
          <w:ilvl w:val="0"/>
          <w:numId w:val="13"/>
        </w:numPr>
        <w:spacing w:line="240" w:lineRule="auto"/>
        <w:ind w:left="714" w:hanging="357"/>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Ha a természetes személy az idősek otthonában való szociális szolgáltatások nyújtása iránt érdeklődik, köteles bemutatni a jogerős határozatot a szociális szolgáltatásra</w:t>
      </w:r>
      <w:r w:rsidR="00D90204" w:rsidRPr="00985137">
        <w:rPr>
          <w:rFonts w:ascii="Times New Roman" w:hAnsi="Times New Roman" w:cs="Times New Roman"/>
          <w:sz w:val="24"/>
          <w:szCs w:val="24"/>
          <w:lang w:val="hu-HU"/>
        </w:rPr>
        <w:t xml:space="preserve"> való ráutaltságáról; ez nem vo</w:t>
      </w:r>
      <w:r w:rsidRPr="00985137">
        <w:rPr>
          <w:rFonts w:ascii="Times New Roman" w:hAnsi="Times New Roman" w:cs="Times New Roman"/>
          <w:sz w:val="24"/>
          <w:szCs w:val="24"/>
          <w:lang w:val="hu-HU"/>
        </w:rPr>
        <w:t>natkozik arra a termé</w:t>
      </w:r>
      <w:r w:rsidR="00D90204" w:rsidRPr="00985137">
        <w:rPr>
          <w:rFonts w:ascii="Times New Roman" w:hAnsi="Times New Roman" w:cs="Times New Roman"/>
          <w:sz w:val="24"/>
          <w:szCs w:val="24"/>
          <w:lang w:val="hu-HU"/>
        </w:rPr>
        <w:t>szetes személyre, akinek sürgős</w:t>
      </w:r>
      <w:r w:rsidRPr="00985137">
        <w:rPr>
          <w:rFonts w:ascii="Times New Roman" w:hAnsi="Times New Roman" w:cs="Times New Roman"/>
          <w:sz w:val="24"/>
          <w:szCs w:val="24"/>
          <w:lang w:val="hu-HU"/>
        </w:rPr>
        <w:t xml:space="preserve">ségi okokból kell szociális szolgáltatást nyújtani a 8. § 6. bekezdése szerint, a 35. § 1. bekezdése b) </w:t>
      </w:r>
      <w:r w:rsidRPr="00985137">
        <w:rPr>
          <w:rFonts w:ascii="Times New Roman" w:hAnsi="Times New Roman" w:cs="Times New Roman"/>
          <w:sz w:val="24"/>
          <w:szCs w:val="24"/>
          <w:lang w:val="hu-HU"/>
        </w:rPr>
        <w:lastRenderedPageBreak/>
        <w:t xml:space="preserve">pontjában szereplő természetes személyre és arra a természetes személyre, aki a térítési díjat legalább a gazdaságilag indokolt költségek mértékeiben fogja téríteni. </w:t>
      </w:r>
    </w:p>
    <w:p w:rsidR="001D72BE" w:rsidRPr="00985137" w:rsidRDefault="001D72BE" w:rsidP="001D72BE">
      <w:pPr>
        <w:pStyle w:val="Odsekzoznamu"/>
        <w:jc w:val="both"/>
        <w:rPr>
          <w:rFonts w:ascii="Times New Roman" w:hAnsi="Times New Roman" w:cs="Times New Roman"/>
          <w:sz w:val="24"/>
          <w:szCs w:val="24"/>
          <w:lang w:val="hu-HU"/>
        </w:rPr>
      </w:pPr>
    </w:p>
    <w:p w:rsidR="003161B5" w:rsidRPr="00985137" w:rsidRDefault="003161B5" w:rsidP="002A32C1">
      <w:pPr>
        <w:jc w:val="center"/>
        <w:rPr>
          <w:rFonts w:cs="Times New Roman"/>
          <w:b/>
          <w:szCs w:val="24"/>
          <w:lang w:val="hu-HU"/>
        </w:rPr>
      </w:pPr>
      <w:r w:rsidRPr="00985137">
        <w:rPr>
          <w:rFonts w:cs="Times New Roman"/>
          <w:b/>
          <w:szCs w:val="24"/>
          <w:lang w:val="hu-HU"/>
        </w:rPr>
        <w:t>VI. Cikk</w:t>
      </w:r>
    </w:p>
    <w:p w:rsidR="003161B5" w:rsidRPr="00985137" w:rsidRDefault="003161B5" w:rsidP="002A32C1">
      <w:pPr>
        <w:jc w:val="center"/>
        <w:rPr>
          <w:rFonts w:cs="Times New Roman"/>
          <w:b/>
          <w:szCs w:val="24"/>
          <w:lang w:val="hu-HU"/>
        </w:rPr>
      </w:pPr>
      <w:r w:rsidRPr="00985137">
        <w:rPr>
          <w:rFonts w:cs="Times New Roman"/>
          <w:b/>
          <w:szCs w:val="24"/>
          <w:lang w:val="hu-HU"/>
        </w:rPr>
        <w:t>Idősek otthona</w:t>
      </w:r>
    </w:p>
    <w:p w:rsidR="007437A7" w:rsidRPr="00985137" w:rsidRDefault="007437A7" w:rsidP="002A32C1">
      <w:pPr>
        <w:jc w:val="center"/>
        <w:rPr>
          <w:rFonts w:cs="Times New Roman"/>
          <w:b/>
          <w:szCs w:val="24"/>
          <w:lang w:val="hu-HU"/>
        </w:rPr>
      </w:pPr>
    </w:p>
    <w:p w:rsidR="007437A7" w:rsidRPr="00985137" w:rsidRDefault="007437A7" w:rsidP="00BF38AE">
      <w:pPr>
        <w:pStyle w:val="Odsekzoznamu"/>
        <w:numPr>
          <w:ilvl w:val="0"/>
          <w:numId w:val="15"/>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idősek otthonában a szociális szolgáltatás a Dunaszerdahelyen állandó lakhellyel rendelkező nyugdíjkorhatárt betöltő természetes személyeknek nyújtandó, határozatlan időre egész éves bentlakással és határozott időre 3 hónapos bentlakással és a természetes személy:</w:t>
      </w:r>
    </w:p>
    <w:p w:rsidR="00F132A6" w:rsidRPr="00985137" w:rsidRDefault="00637E19" w:rsidP="00BF38AE">
      <w:pPr>
        <w:pStyle w:val="Odsekzoznamu"/>
        <w:numPr>
          <w:ilvl w:val="0"/>
          <w:numId w:val="14"/>
        </w:numPr>
        <w:jc w:val="both"/>
        <w:rPr>
          <w:rFonts w:ascii="Times New Roman" w:hAnsi="Times New Roman" w:cs="Times New Roman"/>
          <w:sz w:val="24"/>
          <w:szCs w:val="24"/>
          <w:lang w:val="hu-HU"/>
        </w:rPr>
      </w:pPr>
      <w:r w:rsidRPr="00985137">
        <w:rPr>
          <w:lang w:val="hu-HU"/>
        </w:rPr>
        <w:t xml:space="preserve"> </w:t>
      </w:r>
      <w:r w:rsidRPr="00985137">
        <w:rPr>
          <w:rFonts w:ascii="Times New Roman" w:hAnsi="Times New Roman" w:cs="Times New Roman"/>
          <w:sz w:val="24"/>
          <w:szCs w:val="24"/>
          <w:lang w:val="hu-HU"/>
        </w:rPr>
        <w:t xml:space="preserve">más személy segítségére szorul és ráutaltság mértéke legalább IV. fokozatú a </w:t>
      </w:r>
      <w:r w:rsidR="007437A7" w:rsidRPr="00985137">
        <w:rPr>
          <w:rFonts w:ascii="Times New Roman" w:hAnsi="Times New Roman" w:cs="Times New Roman"/>
          <w:sz w:val="24"/>
          <w:szCs w:val="24"/>
          <w:lang w:val="hu-HU"/>
        </w:rPr>
        <w:t xml:space="preserve">szociális szolgáltatásokról szóló törvény </w:t>
      </w:r>
      <w:r w:rsidRPr="00985137">
        <w:rPr>
          <w:rFonts w:ascii="Times New Roman" w:hAnsi="Times New Roman" w:cs="Times New Roman"/>
          <w:sz w:val="24"/>
          <w:szCs w:val="24"/>
          <w:lang w:val="hu-HU"/>
        </w:rPr>
        <w:t xml:space="preserve">3. mellékletben felsoroltak értelmében, vagy </w:t>
      </w:r>
    </w:p>
    <w:p w:rsidR="00E32EEC" w:rsidRPr="00985137" w:rsidRDefault="00637E19" w:rsidP="00BF38AE">
      <w:pPr>
        <w:pStyle w:val="Odsekzoznamu"/>
        <w:numPr>
          <w:ilvl w:val="0"/>
          <w:numId w:val="14"/>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akinek sürgősségi okokból kell szociális szolgáltatást nyújtani a 8. § 6. bekezdése szerint, a 35. § 1. bekezdése b) pontjában szereplő természetes személyre és arra a természetes személyre, aki a térítési díjat legalább a gazdaságilag indokolt költségek mértékeiben fogja téríteni.</w:t>
      </w:r>
    </w:p>
    <w:p w:rsidR="00F132A6" w:rsidRPr="00985137" w:rsidRDefault="00F132A6" w:rsidP="00BF38AE">
      <w:pPr>
        <w:pStyle w:val="Odsekzoznamu"/>
        <w:numPr>
          <w:ilvl w:val="0"/>
          <w:numId w:val="14"/>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három hónapos bentlakás indokolt esetben legfeljebb további három hónappal meghosszabbítható, ha az idősek otthonában van szabad férőhely.</w:t>
      </w:r>
    </w:p>
    <w:p w:rsidR="00F132A6" w:rsidRPr="00985137" w:rsidRDefault="00E32EEC" w:rsidP="00BF38AE">
      <w:pPr>
        <w:pStyle w:val="Odsekzoznamu"/>
        <w:numPr>
          <w:ilvl w:val="0"/>
          <w:numId w:val="15"/>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idősek otthonában való szociális szolgáltatások nyújtás alapfeltétele a jogerős határozat a szociális szolgáltatásra való ráutaltságáról; kivéve az (1) bekezdés b) és c) pontjában feltüntetett természetes személyek részére.</w:t>
      </w:r>
    </w:p>
    <w:p w:rsidR="00F132A6" w:rsidRPr="00985137" w:rsidRDefault="00E32EEC" w:rsidP="00BF38AE">
      <w:pPr>
        <w:pStyle w:val="Odsekzoznamu"/>
        <w:numPr>
          <w:ilvl w:val="0"/>
          <w:numId w:val="15"/>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Nem nyújtható intézeti szociális szolgáltatás annak a természetes személynek, akinek egészségi állapota intézményi egészségügyi ellátást követel meg egészségügyi intézményben. Nem nyújtható szociális szolgáltatás olyan természetes személynek, akinél a bíróság elrendelte a kényszergyógykezelést, a kényszerátnevelést, a védő-őrizeti felügyeletet vagy a büntetés-végrehajtási egészségügyi intézetben történő elhelyezést külön jogszabályi rendelkezések alapján, mégpedig az </w:t>
      </w:r>
      <w:proofErr w:type="gramStart"/>
      <w:r w:rsidRPr="00985137">
        <w:rPr>
          <w:rFonts w:ascii="Times New Roman" w:hAnsi="Times New Roman" w:cs="Times New Roman"/>
          <w:sz w:val="24"/>
          <w:szCs w:val="24"/>
          <w:lang w:val="hu-HU"/>
        </w:rPr>
        <w:t>ezen</w:t>
      </w:r>
      <w:proofErr w:type="gramEnd"/>
      <w:r w:rsidRPr="00985137">
        <w:rPr>
          <w:rFonts w:ascii="Times New Roman" w:hAnsi="Times New Roman" w:cs="Times New Roman"/>
          <w:sz w:val="24"/>
          <w:szCs w:val="24"/>
          <w:lang w:val="hu-HU"/>
        </w:rPr>
        <w:t xml:space="preserve"> védőintézkedések alkalmazásának a </w:t>
      </w:r>
      <w:proofErr w:type="spellStart"/>
      <w:r w:rsidRPr="00985137">
        <w:rPr>
          <w:rFonts w:ascii="Times New Roman" w:hAnsi="Times New Roman" w:cs="Times New Roman"/>
          <w:sz w:val="24"/>
          <w:szCs w:val="24"/>
          <w:lang w:val="hu-HU"/>
        </w:rPr>
        <w:t>befejeztéig</w:t>
      </w:r>
      <w:proofErr w:type="spellEnd"/>
      <w:r w:rsidRPr="00985137">
        <w:rPr>
          <w:lang w:val="hu-HU"/>
        </w:rPr>
        <w:t>.</w:t>
      </w:r>
    </w:p>
    <w:p w:rsidR="00F132A6" w:rsidRPr="00985137" w:rsidRDefault="005D1BCF" w:rsidP="00BF38AE">
      <w:pPr>
        <w:pStyle w:val="Odsekzoznamu"/>
        <w:numPr>
          <w:ilvl w:val="0"/>
          <w:numId w:val="15"/>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w:t>
      </w:r>
      <w:r w:rsidR="00637E19" w:rsidRPr="00985137">
        <w:rPr>
          <w:rFonts w:ascii="Times New Roman" w:hAnsi="Times New Roman" w:cs="Times New Roman"/>
          <w:sz w:val="24"/>
          <w:szCs w:val="24"/>
          <w:lang w:val="hu-HU"/>
        </w:rPr>
        <w:t>sek otthona</w:t>
      </w:r>
      <w:r w:rsidRPr="00985137">
        <w:rPr>
          <w:rFonts w:ascii="Times New Roman" w:hAnsi="Times New Roman" w:cs="Times New Roman"/>
          <w:sz w:val="24"/>
          <w:szCs w:val="24"/>
          <w:lang w:val="hu-HU"/>
        </w:rPr>
        <w:t xml:space="preserve"> </w:t>
      </w:r>
    </w:p>
    <w:p w:rsidR="00F132A6" w:rsidRPr="00985137" w:rsidRDefault="00637E19" w:rsidP="00BF38AE">
      <w:pPr>
        <w:pStyle w:val="Odsekzoznamu"/>
        <w:numPr>
          <w:ilvl w:val="0"/>
          <w:numId w:val="16"/>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biztosítja</w:t>
      </w:r>
      <w:r w:rsidR="005D1BCF" w:rsidRPr="00985137">
        <w:rPr>
          <w:rFonts w:ascii="Times New Roman" w:hAnsi="Times New Roman" w:cs="Times New Roman"/>
          <w:sz w:val="24"/>
          <w:szCs w:val="24"/>
          <w:lang w:val="hu-HU"/>
        </w:rPr>
        <w:t xml:space="preserve"> </w:t>
      </w:r>
    </w:p>
    <w:p w:rsidR="00F132A6" w:rsidRPr="00985137" w:rsidRDefault="005D1BCF" w:rsidP="00F132A6">
      <w:pPr>
        <w:pStyle w:val="Odsekzoznamu"/>
        <w:ind w:left="1440"/>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1. a segítséget a más személy segítségére szorulónak, </w:t>
      </w:r>
    </w:p>
    <w:p w:rsidR="00F132A6" w:rsidRPr="00985137" w:rsidRDefault="005D1BCF" w:rsidP="00F132A6">
      <w:pPr>
        <w:pStyle w:val="Odsekzoznamu"/>
        <w:ind w:left="1440"/>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2. a szociális tanácsadást, </w:t>
      </w:r>
    </w:p>
    <w:p w:rsidR="00F132A6" w:rsidRPr="00985137" w:rsidRDefault="005D1BCF" w:rsidP="00F132A6">
      <w:pPr>
        <w:pStyle w:val="Odsekzoznamu"/>
        <w:ind w:left="1440"/>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3. a szociális rehabilitációt, </w:t>
      </w:r>
    </w:p>
    <w:p w:rsidR="00F132A6" w:rsidRPr="00985137" w:rsidRDefault="005D1BCF" w:rsidP="00F132A6">
      <w:pPr>
        <w:pStyle w:val="Odsekzoznamu"/>
        <w:ind w:left="1440"/>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4. a lakhatást, </w:t>
      </w:r>
    </w:p>
    <w:p w:rsidR="00F132A6" w:rsidRPr="00985137" w:rsidRDefault="005D1BCF" w:rsidP="00F132A6">
      <w:pPr>
        <w:pStyle w:val="Odsekzoznamu"/>
        <w:ind w:left="1440"/>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5. az étkezést, </w:t>
      </w:r>
    </w:p>
    <w:p w:rsidR="00F132A6" w:rsidRPr="00985137" w:rsidRDefault="005D1BCF" w:rsidP="00F132A6">
      <w:pPr>
        <w:pStyle w:val="Odsekzoznamu"/>
        <w:ind w:left="1440"/>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6. a takarítást, a mosást, vasalást, valamint a fehérnemű és ruházat karbantartását, </w:t>
      </w:r>
    </w:p>
    <w:p w:rsidR="00F132A6" w:rsidRPr="00985137" w:rsidRDefault="005D1BCF" w:rsidP="00F132A6">
      <w:pPr>
        <w:pStyle w:val="Odsekzoznamu"/>
        <w:ind w:left="1440"/>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7. a személyi eszközöket, </w:t>
      </w:r>
    </w:p>
    <w:p w:rsidR="00F132A6" w:rsidRPr="00985137" w:rsidRDefault="005D1BCF" w:rsidP="00BF38AE">
      <w:pPr>
        <w:pStyle w:val="Odsekzoznamu"/>
        <w:numPr>
          <w:ilvl w:val="0"/>
          <w:numId w:val="16"/>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feltételt teremtenek az értéktárgyak megőrzésére, </w:t>
      </w:r>
    </w:p>
    <w:p w:rsidR="005D1BCF" w:rsidRPr="00985137" w:rsidRDefault="005D1BCF" w:rsidP="00BF38AE">
      <w:pPr>
        <w:pStyle w:val="Odsekzoznamu"/>
        <w:numPr>
          <w:ilvl w:val="0"/>
          <w:numId w:val="16"/>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biztosítják a szakköri tevékenységeket</w:t>
      </w:r>
      <w:r w:rsidRPr="00985137">
        <w:rPr>
          <w:szCs w:val="24"/>
          <w:lang w:val="hu-HU"/>
        </w:rPr>
        <w:t xml:space="preserve">. </w:t>
      </w:r>
    </w:p>
    <w:p w:rsidR="00F132A6" w:rsidRPr="00985137" w:rsidRDefault="00F132A6" w:rsidP="00BF38AE">
      <w:pPr>
        <w:pStyle w:val="Odsekzoznamu"/>
        <w:numPr>
          <w:ilvl w:val="0"/>
          <w:numId w:val="15"/>
        </w:numPr>
        <w:jc w:val="both"/>
        <w:rPr>
          <w:rFonts w:cs="Times New Roman"/>
          <w:szCs w:val="24"/>
          <w:lang w:val="hu-HU"/>
        </w:rPr>
      </w:pPr>
      <w:r w:rsidRPr="00985137">
        <w:rPr>
          <w:rFonts w:ascii="Times New Roman" w:hAnsi="Times New Roman" w:cs="Times New Roman"/>
          <w:sz w:val="24"/>
          <w:szCs w:val="24"/>
          <w:lang w:val="hu-HU"/>
        </w:rPr>
        <w:t>Az idősek otthonában, ha van szabad férőhely, akkor étkeztetés - ebéd nyújtható a Dunaszerdahelyen állandó lakhellyel rendelkező nyugdíjkorhatárt betöltő természetes személyeknek.</w:t>
      </w:r>
    </w:p>
    <w:p w:rsidR="00F132A6" w:rsidRPr="00985137" w:rsidRDefault="00F132A6" w:rsidP="00BF38AE">
      <w:pPr>
        <w:pStyle w:val="Odsekzoznamu"/>
        <w:numPr>
          <w:ilvl w:val="0"/>
          <w:numId w:val="15"/>
        </w:numPr>
        <w:jc w:val="both"/>
        <w:rPr>
          <w:rFonts w:cs="Times New Roman"/>
          <w:szCs w:val="24"/>
          <w:lang w:val="hu-HU"/>
        </w:rPr>
      </w:pPr>
      <w:r w:rsidRPr="00985137">
        <w:rPr>
          <w:rFonts w:ascii="Times New Roman" w:hAnsi="Times New Roman" w:cs="Times New Roman"/>
          <w:sz w:val="24"/>
          <w:szCs w:val="24"/>
          <w:lang w:val="hu-HU"/>
        </w:rPr>
        <w:lastRenderedPageBreak/>
        <w:t xml:space="preserve">Az idősek otthonában szociális szolgáltatásnyújtás feltételeit, és a térítési díj mértékét és a térítés módját a szociális </w:t>
      </w:r>
      <w:proofErr w:type="gramStart"/>
      <w:r w:rsidRPr="00985137">
        <w:rPr>
          <w:rFonts w:ascii="Times New Roman" w:hAnsi="Times New Roman" w:cs="Times New Roman"/>
          <w:sz w:val="24"/>
          <w:szCs w:val="24"/>
          <w:lang w:val="hu-HU"/>
        </w:rPr>
        <w:t>szolgáltatás nyújtásról</w:t>
      </w:r>
      <w:proofErr w:type="gramEnd"/>
      <w:r w:rsidRPr="00985137">
        <w:rPr>
          <w:rFonts w:ascii="Times New Roman" w:hAnsi="Times New Roman" w:cs="Times New Roman"/>
          <w:sz w:val="24"/>
          <w:szCs w:val="24"/>
          <w:lang w:val="hu-HU"/>
        </w:rPr>
        <w:t xml:space="preserve"> szóló szerződés határozza meg.</w:t>
      </w:r>
    </w:p>
    <w:p w:rsidR="00F132A6" w:rsidRPr="00985137" w:rsidRDefault="00F132A6" w:rsidP="00BF38AE">
      <w:pPr>
        <w:pStyle w:val="Odsekzoznamu"/>
        <w:numPr>
          <w:ilvl w:val="0"/>
          <w:numId w:val="15"/>
        </w:numPr>
        <w:jc w:val="both"/>
        <w:rPr>
          <w:rFonts w:cs="Times New Roman"/>
          <w:szCs w:val="24"/>
          <w:lang w:val="hu-HU"/>
        </w:rPr>
      </w:pPr>
      <w:r w:rsidRPr="00985137">
        <w:rPr>
          <w:rFonts w:ascii="Times New Roman" w:hAnsi="Times New Roman" w:cs="Times New Roman"/>
          <w:sz w:val="24"/>
          <w:szCs w:val="24"/>
          <w:lang w:val="hu-HU"/>
        </w:rPr>
        <w:t>Az idősek otthonában téríteni kell az</w:t>
      </w:r>
    </w:p>
    <w:p w:rsidR="00F132A6" w:rsidRPr="00985137" w:rsidRDefault="00F132A6" w:rsidP="00BF38AE">
      <w:pPr>
        <w:pStyle w:val="Odsekzoznamu"/>
        <w:numPr>
          <w:ilvl w:val="0"/>
          <w:numId w:val="17"/>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elszállásolást</w:t>
      </w:r>
    </w:p>
    <w:p w:rsidR="00F132A6" w:rsidRPr="00985137" w:rsidRDefault="00F132A6" w:rsidP="00BF38AE">
      <w:pPr>
        <w:pStyle w:val="Odsekzoznamu"/>
        <w:numPr>
          <w:ilvl w:val="0"/>
          <w:numId w:val="17"/>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étkeztetést</w:t>
      </w:r>
    </w:p>
    <w:p w:rsidR="005D1BCF" w:rsidRPr="00985137" w:rsidRDefault="00F132A6" w:rsidP="00BF38AE">
      <w:pPr>
        <w:pStyle w:val="Odsekzoznamu"/>
        <w:numPr>
          <w:ilvl w:val="0"/>
          <w:numId w:val="17"/>
        </w:numPr>
        <w:jc w:val="both"/>
        <w:rPr>
          <w:rFonts w:cs="Times New Roman"/>
          <w:szCs w:val="24"/>
          <w:lang w:val="hu-HU"/>
        </w:rPr>
      </w:pPr>
      <w:r w:rsidRPr="00985137">
        <w:rPr>
          <w:rFonts w:ascii="Times New Roman" w:hAnsi="Times New Roman" w:cs="Times New Roman"/>
          <w:sz w:val="24"/>
          <w:szCs w:val="24"/>
          <w:lang w:val="hu-HU"/>
        </w:rPr>
        <w:t>ráutaltságot</w:t>
      </w:r>
      <w:r w:rsidRPr="00985137">
        <w:rPr>
          <w:rFonts w:cs="Times New Roman"/>
          <w:szCs w:val="24"/>
          <w:lang w:val="hu-HU"/>
        </w:rPr>
        <w:t>.</w:t>
      </w:r>
    </w:p>
    <w:p w:rsidR="003161B5" w:rsidRPr="00985137" w:rsidRDefault="003161B5" w:rsidP="002A32C1">
      <w:pPr>
        <w:jc w:val="center"/>
        <w:rPr>
          <w:rFonts w:cs="Times New Roman"/>
          <w:b/>
          <w:szCs w:val="24"/>
          <w:lang w:val="hu-HU"/>
        </w:rPr>
      </w:pPr>
      <w:r w:rsidRPr="00985137">
        <w:rPr>
          <w:rFonts w:cs="Times New Roman"/>
          <w:b/>
          <w:szCs w:val="24"/>
          <w:lang w:val="hu-HU"/>
        </w:rPr>
        <w:t>VII. Cikk</w:t>
      </w:r>
    </w:p>
    <w:p w:rsidR="003161B5" w:rsidRPr="00985137" w:rsidRDefault="00795DD5" w:rsidP="002A32C1">
      <w:pPr>
        <w:jc w:val="center"/>
        <w:rPr>
          <w:rFonts w:cs="Times New Roman"/>
          <w:b/>
          <w:szCs w:val="24"/>
          <w:lang w:val="hu-HU"/>
        </w:rPr>
      </w:pPr>
      <w:r w:rsidRPr="00985137">
        <w:rPr>
          <w:rFonts w:cs="Times New Roman"/>
          <w:b/>
          <w:szCs w:val="24"/>
          <w:lang w:val="hu-HU"/>
        </w:rPr>
        <w:t xml:space="preserve">Étkeztetés és </w:t>
      </w:r>
      <w:r w:rsidR="003161B5" w:rsidRPr="00985137">
        <w:rPr>
          <w:rFonts w:cs="Times New Roman"/>
          <w:b/>
          <w:szCs w:val="24"/>
          <w:lang w:val="hu-HU"/>
        </w:rPr>
        <w:t>térítési díj</w:t>
      </w:r>
      <w:r w:rsidRPr="00985137">
        <w:rPr>
          <w:rFonts w:cs="Times New Roman"/>
          <w:b/>
          <w:szCs w:val="24"/>
          <w:lang w:val="hu-HU"/>
        </w:rPr>
        <w:t>ának</w:t>
      </w:r>
      <w:r w:rsidR="003161B5" w:rsidRPr="00985137">
        <w:rPr>
          <w:rFonts w:cs="Times New Roman"/>
          <w:b/>
          <w:szCs w:val="24"/>
          <w:lang w:val="hu-HU"/>
        </w:rPr>
        <w:t xml:space="preserve"> mértéke</w:t>
      </w:r>
    </w:p>
    <w:p w:rsidR="00773C52" w:rsidRPr="00985137" w:rsidRDefault="00773C52" w:rsidP="002A32C1">
      <w:pPr>
        <w:jc w:val="center"/>
        <w:rPr>
          <w:rFonts w:cs="Times New Roman"/>
          <w:b/>
          <w:szCs w:val="24"/>
          <w:lang w:val="hu-HU"/>
        </w:rPr>
      </w:pPr>
    </w:p>
    <w:p w:rsidR="00773C52" w:rsidRPr="00985137" w:rsidRDefault="00CA7AE3" w:rsidP="00BF38AE">
      <w:pPr>
        <w:pStyle w:val="Odsekzoznamu"/>
        <w:numPr>
          <w:ilvl w:val="0"/>
          <w:numId w:val="20"/>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Étkeztetés nyújtása:</w:t>
      </w:r>
    </w:p>
    <w:p w:rsidR="00CA7AE3" w:rsidRPr="00985137" w:rsidRDefault="00CA7AE3" w:rsidP="00BF38AE">
      <w:pPr>
        <w:pStyle w:val="Odsekzoznamu"/>
        <w:numPr>
          <w:ilvl w:val="0"/>
          <w:numId w:val="21"/>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olyan személyeknek, akik részére az idősek otthona nyújt szociális szolgáltatást,</w:t>
      </w:r>
    </w:p>
    <w:p w:rsidR="00CA7AE3" w:rsidRPr="00985137" w:rsidRDefault="00CA7AE3" w:rsidP="00BF38AE">
      <w:pPr>
        <w:pStyle w:val="Odsekzoznamu"/>
        <w:numPr>
          <w:ilvl w:val="0"/>
          <w:numId w:val="21"/>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idősek otthonának alkalmazottai,</w:t>
      </w:r>
    </w:p>
    <w:p w:rsidR="00CA7AE3" w:rsidRPr="00985137" w:rsidRDefault="00CA7AE3" w:rsidP="00BF38AE">
      <w:pPr>
        <w:pStyle w:val="Odsekzoznamu"/>
        <w:numPr>
          <w:ilvl w:val="0"/>
          <w:numId w:val="21"/>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idősek otthonában gyakorlaton lévő diákok, ha 4 órát ledolgoznak,</w:t>
      </w:r>
    </w:p>
    <w:p w:rsidR="002B34E2" w:rsidRPr="00985137" w:rsidRDefault="00CA7AE3" w:rsidP="00BF38AE">
      <w:pPr>
        <w:pStyle w:val="Odsekzoznamu"/>
        <w:numPr>
          <w:ilvl w:val="0"/>
          <w:numId w:val="21"/>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olyan munkavállalók részére, akik unka megállapodás alapján legfeljebb napi 4 órát dolgoznak.</w:t>
      </w:r>
    </w:p>
    <w:p w:rsidR="002B34E2" w:rsidRPr="00985137" w:rsidRDefault="00CA7AE3" w:rsidP="00BF38AE">
      <w:pPr>
        <w:pStyle w:val="Odsekzoznamu"/>
        <w:numPr>
          <w:ilvl w:val="0"/>
          <w:numId w:val="24"/>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idősek otthona igazgatójának belegyezésével további nyugdíjkorhatárt betöltött természetes személynek lehet étkeztetés biztosítani, ha lehetővé teszik az üzemeltetési feltételek, nem ütközik higiéniai-járványügyi és biztonsági okokba és nem romlik az étkeztetés színvonala az (1) bekezdésben feltüntetett személyek részére.</w:t>
      </w:r>
    </w:p>
    <w:p w:rsidR="002B34E2" w:rsidRPr="00985137" w:rsidRDefault="00CA7AE3" w:rsidP="00BF38AE">
      <w:pPr>
        <w:pStyle w:val="Odsekzoznamu"/>
        <w:numPr>
          <w:ilvl w:val="0"/>
          <w:numId w:val="24"/>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ételek elkészítését az idősek otthonának étkeztetési egysége végzi.</w:t>
      </w:r>
    </w:p>
    <w:p w:rsidR="002B34E2" w:rsidRPr="00985137" w:rsidRDefault="00CA7AE3" w:rsidP="00BF38AE">
      <w:pPr>
        <w:pStyle w:val="Odsekzoznamu"/>
        <w:numPr>
          <w:ilvl w:val="0"/>
          <w:numId w:val="24"/>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ételek</w:t>
      </w:r>
      <w:r w:rsidR="00C07FE0" w:rsidRPr="00985137">
        <w:rPr>
          <w:rFonts w:ascii="Times New Roman" w:hAnsi="Times New Roman" w:cs="Times New Roman"/>
          <w:sz w:val="24"/>
          <w:szCs w:val="24"/>
          <w:lang w:val="hu-HU"/>
        </w:rPr>
        <w:t xml:space="preserve"> a helyes táplálkozás alapelvei szerint készülnek, tekintettel az életkorra, egészségügyi állapotra, v</w:t>
      </w:r>
      <w:r w:rsidR="003128B5" w:rsidRPr="00985137">
        <w:rPr>
          <w:rFonts w:ascii="Times New Roman" w:hAnsi="Times New Roman" w:cs="Times New Roman"/>
          <w:sz w:val="24"/>
          <w:szCs w:val="24"/>
          <w:lang w:val="hu-HU"/>
        </w:rPr>
        <w:t>alamint a meghatározott fogyasztási</w:t>
      </w:r>
      <w:r w:rsidR="00C07FE0" w:rsidRPr="00985137">
        <w:rPr>
          <w:rFonts w:ascii="Times New Roman" w:hAnsi="Times New Roman" w:cs="Times New Roman"/>
          <w:sz w:val="24"/>
          <w:szCs w:val="24"/>
          <w:lang w:val="hu-HU"/>
        </w:rPr>
        <w:t xml:space="preserve"> egységek alapján.</w:t>
      </w:r>
    </w:p>
    <w:p w:rsidR="002B34E2" w:rsidRPr="00985137" w:rsidRDefault="00C07FE0" w:rsidP="00BF38AE">
      <w:pPr>
        <w:pStyle w:val="Odsekzoznamu"/>
        <w:numPr>
          <w:ilvl w:val="0"/>
          <w:numId w:val="24"/>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 Diétás ételek a beteget ellátó orvos ajánlása és a természetes személy saját kérelme alapján készülnek, ha a diétás ételt legalább 10 személy rendeli meg.</w:t>
      </w:r>
    </w:p>
    <w:p w:rsidR="002B34E2" w:rsidRPr="00985137" w:rsidRDefault="00C07FE0" w:rsidP="00BF38AE">
      <w:pPr>
        <w:pStyle w:val="Odsekzoznamu"/>
        <w:numPr>
          <w:ilvl w:val="0"/>
          <w:numId w:val="24"/>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egész napos étkeztetés magába foglalja a reggelit, tízórait, ebédet, uzsonnát és a vacsorát. A dietetikus, fehérje, tápláló és egyéb speciális diéták esetében az egész napos étkeztetés magába foglalja a reggelit, tízórait, ebédet, uzsonnát, vacsorát és a második vacsorát.</w:t>
      </w:r>
    </w:p>
    <w:p w:rsidR="002B34E2" w:rsidRPr="00985137" w:rsidRDefault="009C0AD5" w:rsidP="00BF38AE">
      <w:pPr>
        <w:pStyle w:val="Odsekzoznamu"/>
        <w:numPr>
          <w:ilvl w:val="0"/>
          <w:numId w:val="24"/>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ételek saját recept, belső normák és étlap alapján készülnek, amely az egyes étel fajtákat tartalmazza. Az étlap legálabb egy hétre előre elkészítésre kerül. Az étlap összeállításánál alkalmazkodni lehet az egyes évszakokhoz</w:t>
      </w:r>
      <w:r w:rsidR="003128B5" w:rsidRPr="00985137">
        <w:rPr>
          <w:rFonts w:ascii="Times New Roman" w:hAnsi="Times New Roman" w:cs="Times New Roman"/>
          <w:sz w:val="24"/>
          <w:szCs w:val="24"/>
          <w:lang w:val="hu-HU"/>
        </w:rPr>
        <w:t>, felt</w:t>
      </w:r>
      <w:r w:rsidRPr="00985137">
        <w:rPr>
          <w:rFonts w:ascii="Times New Roman" w:hAnsi="Times New Roman" w:cs="Times New Roman"/>
          <w:sz w:val="24"/>
          <w:szCs w:val="24"/>
          <w:lang w:val="hu-HU"/>
        </w:rPr>
        <w:t>ételek sokféleségéhez, a</w:t>
      </w:r>
      <w:r w:rsidR="003128B5" w:rsidRPr="00985137">
        <w:rPr>
          <w:rFonts w:ascii="Times New Roman" w:hAnsi="Times New Roman" w:cs="Times New Roman"/>
          <w:sz w:val="24"/>
          <w:szCs w:val="24"/>
          <w:lang w:val="hu-HU"/>
        </w:rPr>
        <w:t xml:space="preserve"> </w:t>
      </w:r>
      <w:r w:rsidRPr="00985137">
        <w:rPr>
          <w:rFonts w:ascii="Times New Roman" w:hAnsi="Times New Roman" w:cs="Times New Roman"/>
          <w:sz w:val="24"/>
          <w:szCs w:val="24"/>
          <w:lang w:val="hu-HU"/>
        </w:rPr>
        <w:t>lokalitás</w:t>
      </w:r>
      <w:r w:rsidR="003128B5" w:rsidRPr="00985137">
        <w:rPr>
          <w:rFonts w:ascii="Times New Roman" w:hAnsi="Times New Roman" w:cs="Times New Roman"/>
          <w:sz w:val="24"/>
          <w:szCs w:val="24"/>
          <w:lang w:val="hu-HU"/>
        </w:rPr>
        <w:t xml:space="preserve"> szándékához és szokásaihoz. Az étlapot az intézmény igazgatója hagyja jóvá és írja alá, amely jól látható helyre kifüggesztésre kerül. Az étlapon történő bármely változást meg kell jelölni. Az étlap összeállításának alapelve a fogyasztási egység betartása.</w:t>
      </w:r>
    </w:p>
    <w:p w:rsidR="003128B5" w:rsidRPr="00985137" w:rsidRDefault="003128B5" w:rsidP="00BF38AE">
      <w:pPr>
        <w:pStyle w:val="Odsekzoznamu"/>
        <w:numPr>
          <w:ilvl w:val="0"/>
          <w:numId w:val="24"/>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étlap összeállításánál az igazgató munkáját az étkezési bizottság segíti. A bizottság legalább 3 tagú, akiket az igazgató nevez ki. A bizottság tagjai: orvos vagy főnővér, főszakács esetleg közgazdász és az idősek otthona lakosai önkormányzatának képviselője.</w:t>
      </w:r>
    </w:p>
    <w:p w:rsidR="003128B5" w:rsidRPr="00985137" w:rsidRDefault="003128B5" w:rsidP="00CA7AE3">
      <w:pPr>
        <w:ind w:left="360"/>
        <w:jc w:val="both"/>
        <w:rPr>
          <w:rFonts w:cs="Times New Roman"/>
          <w:szCs w:val="24"/>
          <w:lang w:val="hu-HU"/>
        </w:rPr>
      </w:pPr>
      <w:r w:rsidRPr="00985137">
        <w:rPr>
          <w:rFonts w:cs="Times New Roman"/>
          <w:szCs w:val="24"/>
          <w:lang w:val="hu-HU"/>
        </w:rPr>
        <w:t>A bizottság feladata:</w:t>
      </w:r>
    </w:p>
    <w:p w:rsidR="003128B5" w:rsidRPr="00985137" w:rsidRDefault="003128B5" w:rsidP="00BF38AE">
      <w:pPr>
        <w:pStyle w:val="Odsekzoznamu"/>
        <w:numPr>
          <w:ilvl w:val="0"/>
          <w:numId w:val="22"/>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étkeztetési egység higiéniájára ügyel,</w:t>
      </w:r>
    </w:p>
    <w:p w:rsidR="003128B5" w:rsidRPr="00985137" w:rsidRDefault="003128B5" w:rsidP="00BF38AE">
      <w:pPr>
        <w:pStyle w:val="Odsekzoznamu"/>
        <w:numPr>
          <w:ilvl w:val="0"/>
          <w:numId w:val="22"/>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együttműködik az étlap összeállításánál,</w:t>
      </w:r>
    </w:p>
    <w:p w:rsidR="003128B5" w:rsidRPr="00985137" w:rsidRDefault="00273DCF" w:rsidP="00BF38AE">
      <w:pPr>
        <w:pStyle w:val="Odsekzoznamu"/>
        <w:numPr>
          <w:ilvl w:val="0"/>
          <w:numId w:val="22"/>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ügyel a terítés, higiéniai előkészítés és étel kiadás alapelveire,</w:t>
      </w:r>
    </w:p>
    <w:p w:rsidR="00273DCF" w:rsidRPr="00985137" w:rsidRDefault="00273DCF" w:rsidP="00BF38AE">
      <w:pPr>
        <w:pStyle w:val="Odsekzoznamu"/>
        <w:numPr>
          <w:ilvl w:val="0"/>
          <w:numId w:val="22"/>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figyeli az ételkiadás időtartamát,</w:t>
      </w:r>
    </w:p>
    <w:p w:rsidR="00273DCF" w:rsidRPr="00985137" w:rsidRDefault="00273DCF" w:rsidP="00BF38AE">
      <w:pPr>
        <w:pStyle w:val="Odsekzoznamu"/>
        <w:numPr>
          <w:ilvl w:val="0"/>
          <w:numId w:val="22"/>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lastRenderedPageBreak/>
        <w:t>az étkeztetés megváltoztatása területén beadványokat és javaslatokat tehet,</w:t>
      </w:r>
    </w:p>
    <w:p w:rsidR="00273DCF" w:rsidRPr="00985137" w:rsidRDefault="00273DCF" w:rsidP="00BF38AE">
      <w:pPr>
        <w:pStyle w:val="Odsekzoznamu"/>
        <w:numPr>
          <w:ilvl w:val="0"/>
          <w:numId w:val="22"/>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az étlap javaslatához, étlap megváltoztatásához, ételek receptjeihez és normáihoz, fogyasztási egységek betartásához, ételek és alapanyagok kezeléséhez, az ételek elkészítésének és kiadásának minőségéhez, a higiéniai alapelvek és előírások betartásához az egész étkeztetési egységben fűződő észrevételeket érvényesíti és megvitatja, valamint </w:t>
      </w:r>
      <w:proofErr w:type="gramStart"/>
      <w:r w:rsidRPr="00985137">
        <w:rPr>
          <w:rFonts w:ascii="Times New Roman" w:hAnsi="Times New Roman" w:cs="Times New Roman"/>
          <w:sz w:val="24"/>
          <w:szCs w:val="24"/>
          <w:lang w:val="hu-HU"/>
        </w:rPr>
        <w:t>az</w:t>
      </w:r>
      <w:proofErr w:type="gramEnd"/>
      <w:r w:rsidRPr="00985137">
        <w:rPr>
          <w:rFonts w:ascii="Times New Roman" w:hAnsi="Times New Roman" w:cs="Times New Roman"/>
          <w:sz w:val="24"/>
          <w:szCs w:val="24"/>
          <w:lang w:val="hu-HU"/>
        </w:rPr>
        <w:t xml:space="preserve"> étkezők ételek minőségéhez és mennyiségéhez fűződő észrevételekkel kapcsolatban nyilatkozik.</w:t>
      </w:r>
    </w:p>
    <w:p w:rsidR="00330A8F" w:rsidRPr="00985137" w:rsidRDefault="00273DCF" w:rsidP="00BF38AE">
      <w:pPr>
        <w:pStyle w:val="Odsekzoznamu"/>
        <w:numPr>
          <w:ilvl w:val="0"/>
          <w:numId w:val="24"/>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idősek otthonában az egész éves vagy 3 és 6 hónapos bentlakással rendelkező ráutalt személy részére az étkeztetés teljes összege</w:t>
      </w:r>
      <w:r w:rsidR="00330A8F" w:rsidRPr="00985137">
        <w:rPr>
          <w:rFonts w:ascii="Times New Roman" w:hAnsi="Times New Roman" w:cs="Times New Roman"/>
          <w:sz w:val="24"/>
          <w:szCs w:val="24"/>
          <w:lang w:val="hu-HU"/>
        </w:rPr>
        <w:t xml:space="preserve"> egy főnek egy napra vonatkozóan 4,75 euró. Az étkezetés meghatározott teljes összege 25%-al nő, azaz 5,95 euró, a dietetikus, fehérje, tápláló és egyéb speciális diéták esetében.</w:t>
      </w:r>
    </w:p>
    <w:p w:rsidR="00330A8F" w:rsidRPr="00985137" w:rsidRDefault="00330A8F" w:rsidP="00330A8F">
      <w:pPr>
        <w:pStyle w:val="Odsekzoznamu"/>
        <w:ind w:left="708"/>
        <w:jc w:val="both"/>
        <w:rPr>
          <w:rFonts w:ascii="Times New Roman" w:eastAsia="Calibri" w:hAnsi="Times New Roman" w:cs="Times New Roman"/>
          <w:sz w:val="24"/>
          <w:szCs w:val="24"/>
          <w:lang w:val="hu-HU"/>
        </w:rPr>
      </w:pPr>
      <w:r w:rsidRPr="00985137">
        <w:rPr>
          <w:rFonts w:ascii="Times New Roman" w:hAnsi="Times New Roman" w:cs="Times New Roman"/>
          <w:sz w:val="24"/>
          <w:szCs w:val="24"/>
          <w:lang w:val="hu-HU"/>
        </w:rPr>
        <w:t xml:space="preserve">Az étkeztetés teljes összege egy napra vonatkozó étkeztetés teljes összege 4,75 euró magába foglalja: </w:t>
      </w:r>
    </w:p>
    <w:p w:rsidR="00330A8F" w:rsidRPr="00985137" w:rsidRDefault="00330A8F" w:rsidP="00BF38AE">
      <w:pPr>
        <w:pStyle w:val="Odsekzoznamu"/>
        <w:numPr>
          <w:ilvl w:val="0"/>
          <w:numId w:val="23"/>
        </w:numPr>
        <w:spacing w:after="0" w:line="240" w:lineRule="auto"/>
        <w:jc w:val="both"/>
        <w:rPr>
          <w:rFonts w:ascii="Times New Roman" w:eastAsia="Calibri" w:hAnsi="Times New Roman" w:cs="Times New Roman"/>
          <w:sz w:val="24"/>
          <w:szCs w:val="24"/>
          <w:lang w:val="hu-HU"/>
        </w:rPr>
      </w:pPr>
      <w:r w:rsidRPr="00985137">
        <w:rPr>
          <w:rFonts w:ascii="Times New Roman" w:hAnsi="Times New Roman" w:cs="Times New Roman"/>
          <w:sz w:val="24"/>
          <w:szCs w:val="24"/>
          <w:lang w:val="hu-HU"/>
        </w:rPr>
        <w:t>racionális étkezésnél, óvó és sótalan diétánál:</w:t>
      </w:r>
    </w:p>
    <w:p w:rsidR="00330A8F" w:rsidRPr="00985137" w:rsidRDefault="00330A8F" w:rsidP="00330A8F">
      <w:pPr>
        <w:pStyle w:val="Odsekzoznamu"/>
        <w:jc w:val="both"/>
        <w:rPr>
          <w:rFonts w:ascii="Times New Roman" w:eastAsia="Calibri" w:hAnsi="Times New Roman" w:cs="Times New Roman"/>
          <w:sz w:val="24"/>
          <w:szCs w:val="24"/>
          <w:lang w:val="hu-HU"/>
        </w:rPr>
      </w:pPr>
      <w:proofErr w:type="gramStart"/>
      <w:r w:rsidRPr="00985137">
        <w:rPr>
          <w:rFonts w:ascii="Times New Roman" w:hAnsi="Times New Roman" w:cs="Times New Roman"/>
          <w:sz w:val="24"/>
          <w:szCs w:val="24"/>
          <w:lang w:val="hu-HU"/>
        </w:rPr>
        <w:t>reggeli</w:t>
      </w:r>
      <w:proofErr w:type="gramEnd"/>
      <w:r w:rsidRPr="00985137">
        <w:rPr>
          <w:rFonts w:ascii="Times New Roman" w:hAnsi="Times New Roman" w:cs="Times New Roman"/>
          <w:sz w:val="24"/>
          <w:szCs w:val="24"/>
          <w:lang w:val="hu-HU"/>
        </w:rPr>
        <w:tab/>
      </w:r>
      <w:r w:rsidRPr="00985137">
        <w:rPr>
          <w:rFonts w:ascii="Times New Roman" w:eastAsia="Calibri" w:hAnsi="Times New Roman" w:cs="Times New Roman"/>
          <w:sz w:val="24"/>
          <w:szCs w:val="24"/>
          <w:lang w:val="hu-HU"/>
        </w:rPr>
        <w:tab/>
      </w:r>
      <w:r w:rsidRPr="00985137">
        <w:rPr>
          <w:rFonts w:ascii="Times New Roman" w:eastAsia="Calibri" w:hAnsi="Times New Roman" w:cs="Times New Roman"/>
          <w:sz w:val="24"/>
          <w:szCs w:val="24"/>
          <w:lang w:val="hu-HU"/>
        </w:rPr>
        <w:tab/>
        <w:t>12%</w:t>
      </w:r>
      <w:r w:rsidRPr="00985137">
        <w:rPr>
          <w:rFonts w:ascii="Times New Roman" w:eastAsia="Calibri" w:hAnsi="Times New Roman" w:cs="Times New Roman"/>
          <w:sz w:val="24"/>
          <w:szCs w:val="24"/>
          <w:lang w:val="hu-HU"/>
        </w:rPr>
        <w:tab/>
      </w:r>
      <w:r w:rsidRPr="00985137">
        <w:rPr>
          <w:rFonts w:ascii="Times New Roman" w:eastAsia="Calibri" w:hAnsi="Times New Roman" w:cs="Times New Roman"/>
          <w:sz w:val="24"/>
          <w:szCs w:val="24"/>
          <w:lang w:val="hu-HU"/>
        </w:rPr>
        <w:tab/>
        <w:t>0,57 €</w:t>
      </w:r>
    </w:p>
    <w:p w:rsidR="00330A8F" w:rsidRPr="00985137" w:rsidRDefault="00330A8F" w:rsidP="00330A8F">
      <w:pPr>
        <w:pStyle w:val="Odsekzoznamu"/>
        <w:ind w:left="426"/>
        <w:jc w:val="both"/>
        <w:rPr>
          <w:rFonts w:ascii="Times New Roman" w:eastAsia="Calibri" w:hAnsi="Times New Roman" w:cs="Times New Roman"/>
          <w:sz w:val="24"/>
          <w:szCs w:val="24"/>
          <w:lang w:val="hu-HU"/>
        </w:rPr>
      </w:pPr>
      <w:r w:rsidRPr="00985137">
        <w:rPr>
          <w:rFonts w:ascii="Times New Roman" w:hAnsi="Times New Roman" w:cs="Times New Roman"/>
          <w:sz w:val="24"/>
          <w:szCs w:val="24"/>
          <w:lang w:val="hu-HU"/>
        </w:rPr>
        <w:t xml:space="preserve">     </w:t>
      </w:r>
      <w:proofErr w:type="gramStart"/>
      <w:r w:rsidRPr="00985137">
        <w:rPr>
          <w:rFonts w:ascii="Times New Roman" w:hAnsi="Times New Roman" w:cs="Times New Roman"/>
          <w:sz w:val="24"/>
          <w:szCs w:val="24"/>
          <w:lang w:val="hu-HU"/>
        </w:rPr>
        <w:t>tízórai</w:t>
      </w:r>
      <w:proofErr w:type="gramEnd"/>
      <w:r w:rsidRPr="00985137">
        <w:rPr>
          <w:rFonts w:ascii="Times New Roman" w:hAnsi="Times New Roman" w:cs="Times New Roman"/>
          <w:sz w:val="24"/>
          <w:szCs w:val="24"/>
          <w:lang w:val="hu-HU"/>
        </w:rPr>
        <w:tab/>
      </w:r>
      <w:r w:rsidRPr="00985137">
        <w:rPr>
          <w:rFonts w:ascii="Times New Roman" w:eastAsia="Calibri" w:hAnsi="Times New Roman" w:cs="Times New Roman"/>
          <w:sz w:val="24"/>
          <w:szCs w:val="24"/>
          <w:lang w:val="hu-HU"/>
        </w:rPr>
        <w:tab/>
      </w:r>
      <w:r w:rsidRPr="00985137">
        <w:rPr>
          <w:rFonts w:ascii="Times New Roman" w:eastAsia="Calibri" w:hAnsi="Times New Roman" w:cs="Times New Roman"/>
          <w:sz w:val="24"/>
          <w:szCs w:val="24"/>
          <w:lang w:val="hu-HU"/>
        </w:rPr>
        <w:tab/>
        <w:t xml:space="preserve">  9%</w:t>
      </w:r>
      <w:r w:rsidRPr="00985137">
        <w:rPr>
          <w:rFonts w:ascii="Times New Roman" w:eastAsia="Calibri" w:hAnsi="Times New Roman" w:cs="Times New Roman"/>
          <w:sz w:val="24"/>
          <w:szCs w:val="24"/>
          <w:lang w:val="hu-HU"/>
        </w:rPr>
        <w:tab/>
      </w:r>
      <w:r w:rsidRPr="00985137">
        <w:rPr>
          <w:rFonts w:ascii="Times New Roman" w:eastAsia="Calibri" w:hAnsi="Times New Roman" w:cs="Times New Roman"/>
          <w:sz w:val="24"/>
          <w:szCs w:val="24"/>
          <w:lang w:val="hu-HU"/>
        </w:rPr>
        <w:tab/>
        <w:t>0,43 €</w:t>
      </w:r>
    </w:p>
    <w:p w:rsidR="00330A8F" w:rsidRPr="00985137" w:rsidRDefault="00330A8F" w:rsidP="00330A8F">
      <w:pPr>
        <w:pStyle w:val="Odsekzoznamu"/>
        <w:ind w:left="426"/>
        <w:jc w:val="both"/>
        <w:rPr>
          <w:rFonts w:ascii="Times New Roman" w:eastAsia="Calibri" w:hAnsi="Times New Roman" w:cs="Times New Roman"/>
          <w:sz w:val="24"/>
          <w:szCs w:val="24"/>
          <w:lang w:val="hu-HU"/>
        </w:rPr>
      </w:pPr>
      <w:r w:rsidRPr="00985137">
        <w:rPr>
          <w:rFonts w:ascii="Times New Roman" w:hAnsi="Times New Roman" w:cs="Times New Roman"/>
          <w:sz w:val="24"/>
          <w:szCs w:val="24"/>
          <w:lang w:val="hu-HU"/>
        </w:rPr>
        <w:t xml:space="preserve">     </w:t>
      </w:r>
      <w:proofErr w:type="gramStart"/>
      <w:r w:rsidRPr="00985137">
        <w:rPr>
          <w:rFonts w:ascii="Times New Roman" w:hAnsi="Times New Roman" w:cs="Times New Roman"/>
          <w:sz w:val="24"/>
          <w:szCs w:val="24"/>
          <w:lang w:val="hu-HU"/>
        </w:rPr>
        <w:t>ebéd</w:t>
      </w:r>
      <w:proofErr w:type="gramEnd"/>
      <w:r w:rsidRPr="00985137">
        <w:rPr>
          <w:rFonts w:ascii="Times New Roman" w:eastAsia="Calibri" w:hAnsi="Times New Roman" w:cs="Times New Roman"/>
          <w:sz w:val="24"/>
          <w:szCs w:val="24"/>
          <w:lang w:val="hu-HU"/>
        </w:rPr>
        <w:tab/>
      </w:r>
      <w:r w:rsidRPr="00985137">
        <w:rPr>
          <w:rFonts w:ascii="Times New Roman" w:eastAsia="Calibri" w:hAnsi="Times New Roman" w:cs="Times New Roman"/>
          <w:sz w:val="24"/>
          <w:szCs w:val="24"/>
          <w:lang w:val="hu-HU"/>
        </w:rPr>
        <w:tab/>
      </w:r>
      <w:r w:rsidRPr="00985137">
        <w:rPr>
          <w:rFonts w:ascii="Times New Roman" w:eastAsia="Calibri" w:hAnsi="Times New Roman" w:cs="Times New Roman"/>
          <w:sz w:val="24"/>
          <w:szCs w:val="24"/>
          <w:lang w:val="hu-HU"/>
        </w:rPr>
        <w:tab/>
        <w:t xml:space="preserve">40%      </w:t>
      </w:r>
      <w:r w:rsidRPr="00985137">
        <w:rPr>
          <w:rFonts w:ascii="Times New Roman" w:eastAsia="Calibri" w:hAnsi="Times New Roman" w:cs="Times New Roman"/>
          <w:sz w:val="24"/>
          <w:szCs w:val="24"/>
          <w:lang w:val="hu-HU"/>
        </w:rPr>
        <w:tab/>
        <w:t>1,90 €</w:t>
      </w:r>
    </w:p>
    <w:p w:rsidR="00330A8F" w:rsidRPr="00985137" w:rsidRDefault="00330A8F" w:rsidP="00330A8F">
      <w:pPr>
        <w:pStyle w:val="Odsekzoznamu"/>
        <w:ind w:left="426"/>
        <w:jc w:val="both"/>
        <w:rPr>
          <w:rFonts w:ascii="Times New Roman" w:eastAsia="Calibri" w:hAnsi="Times New Roman" w:cs="Times New Roman"/>
          <w:sz w:val="24"/>
          <w:szCs w:val="24"/>
          <w:lang w:val="hu-HU"/>
        </w:rPr>
      </w:pPr>
      <w:r w:rsidRPr="00985137">
        <w:rPr>
          <w:rFonts w:ascii="Times New Roman" w:hAnsi="Times New Roman" w:cs="Times New Roman"/>
          <w:sz w:val="24"/>
          <w:szCs w:val="24"/>
          <w:lang w:val="hu-HU"/>
        </w:rPr>
        <w:t xml:space="preserve">     </w:t>
      </w:r>
      <w:proofErr w:type="gramStart"/>
      <w:r w:rsidRPr="00985137">
        <w:rPr>
          <w:rFonts w:ascii="Times New Roman" w:hAnsi="Times New Roman" w:cs="Times New Roman"/>
          <w:sz w:val="24"/>
          <w:szCs w:val="24"/>
          <w:lang w:val="hu-HU"/>
        </w:rPr>
        <w:t>uzsonna</w:t>
      </w:r>
      <w:proofErr w:type="gramEnd"/>
      <w:r w:rsidRPr="00985137">
        <w:rPr>
          <w:rFonts w:ascii="Times New Roman" w:eastAsia="Calibri" w:hAnsi="Times New Roman" w:cs="Times New Roman"/>
          <w:sz w:val="24"/>
          <w:szCs w:val="24"/>
          <w:lang w:val="hu-HU"/>
        </w:rPr>
        <w:tab/>
      </w:r>
      <w:r w:rsidRPr="00985137">
        <w:rPr>
          <w:rFonts w:ascii="Times New Roman" w:eastAsia="Calibri" w:hAnsi="Times New Roman" w:cs="Times New Roman"/>
          <w:sz w:val="24"/>
          <w:szCs w:val="24"/>
          <w:lang w:val="hu-HU"/>
        </w:rPr>
        <w:tab/>
        <w:t xml:space="preserve">  9%                0,43 €</w:t>
      </w:r>
    </w:p>
    <w:p w:rsidR="00330A8F" w:rsidRPr="00985137" w:rsidRDefault="00330A8F" w:rsidP="00330A8F">
      <w:pPr>
        <w:pStyle w:val="Odsekzoznamu"/>
        <w:ind w:left="426" w:firstLine="282"/>
        <w:jc w:val="both"/>
        <w:rPr>
          <w:rFonts w:ascii="Times New Roman" w:eastAsia="Calibri" w:hAnsi="Times New Roman" w:cs="Times New Roman"/>
          <w:b/>
          <w:sz w:val="24"/>
          <w:szCs w:val="24"/>
          <w:lang w:val="hu-HU"/>
        </w:rPr>
      </w:pPr>
      <w:proofErr w:type="gramStart"/>
      <w:r w:rsidRPr="00985137">
        <w:rPr>
          <w:rFonts w:ascii="Times New Roman" w:hAnsi="Times New Roman" w:cs="Times New Roman"/>
          <w:sz w:val="24"/>
          <w:szCs w:val="24"/>
          <w:lang w:val="hu-HU"/>
        </w:rPr>
        <w:t>vacsora</w:t>
      </w:r>
      <w:proofErr w:type="gramEnd"/>
      <w:r w:rsidR="00D37626" w:rsidRPr="00985137">
        <w:rPr>
          <w:rFonts w:ascii="Times New Roman" w:hAnsi="Times New Roman" w:cs="Times New Roman"/>
          <w:sz w:val="24"/>
          <w:szCs w:val="24"/>
          <w:lang w:val="hu-HU"/>
        </w:rPr>
        <w:tab/>
      </w:r>
      <w:r w:rsidR="00D37626" w:rsidRPr="00985137">
        <w:rPr>
          <w:rFonts w:ascii="Times New Roman" w:hAnsi="Times New Roman" w:cs="Times New Roman"/>
          <w:sz w:val="24"/>
          <w:szCs w:val="24"/>
          <w:lang w:val="hu-HU"/>
        </w:rPr>
        <w:tab/>
      </w:r>
      <w:r w:rsidRPr="00985137">
        <w:rPr>
          <w:rFonts w:ascii="Times New Roman" w:eastAsia="Calibri" w:hAnsi="Times New Roman" w:cs="Times New Roman"/>
          <w:sz w:val="24"/>
          <w:szCs w:val="24"/>
          <w:lang w:val="hu-HU"/>
        </w:rPr>
        <w:t>30%                1,42 €</w:t>
      </w:r>
    </w:p>
    <w:p w:rsidR="00330A8F" w:rsidRPr="00985137" w:rsidRDefault="00330A8F" w:rsidP="00330A8F">
      <w:pPr>
        <w:ind w:firstLine="426"/>
        <w:jc w:val="both"/>
        <w:rPr>
          <w:rFonts w:cs="Times New Roman"/>
          <w:szCs w:val="24"/>
          <w:lang w:val="hu-HU"/>
        </w:rPr>
      </w:pPr>
      <w:r w:rsidRPr="00985137">
        <w:rPr>
          <w:rFonts w:cs="Times New Roman"/>
          <w:szCs w:val="24"/>
          <w:lang w:val="hu-HU"/>
        </w:rPr>
        <w:t>b</w:t>
      </w:r>
      <w:proofErr w:type="gramStart"/>
      <w:r w:rsidRPr="00985137">
        <w:rPr>
          <w:rFonts w:cs="Times New Roman"/>
          <w:szCs w:val="24"/>
          <w:lang w:val="hu-HU"/>
        </w:rPr>
        <w:t>)  dietetikus</w:t>
      </w:r>
      <w:proofErr w:type="gramEnd"/>
      <w:r w:rsidRPr="00985137">
        <w:rPr>
          <w:rFonts w:cs="Times New Roman"/>
          <w:szCs w:val="24"/>
          <w:lang w:val="hu-HU"/>
        </w:rPr>
        <w:t>, fehérje, tápláló és egyéb speciális diétánál:</w:t>
      </w:r>
    </w:p>
    <w:p w:rsidR="00330A8F" w:rsidRPr="00985137" w:rsidRDefault="00330A8F" w:rsidP="00330A8F">
      <w:pPr>
        <w:spacing w:line="240" w:lineRule="auto"/>
        <w:ind w:left="426"/>
        <w:jc w:val="both"/>
        <w:rPr>
          <w:rFonts w:cs="Times New Roman"/>
          <w:szCs w:val="24"/>
          <w:lang w:val="hu-HU"/>
        </w:rPr>
      </w:pPr>
      <w:r w:rsidRPr="00985137">
        <w:rPr>
          <w:rFonts w:cs="Times New Roman"/>
          <w:szCs w:val="24"/>
          <w:lang w:val="hu-HU"/>
        </w:rPr>
        <w:t xml:space="preserve">     </w:t>
      </w:r>
      <w:proofErr w:type="gramStart"/>
      <w:r w:rsidRPr="00985137">
        <w:rPr>
          <w:rFonts w:cs="Times New Roman"/>
          <w:szCs w:val="24"/>
          <w:lang w:val="hu-HU"/>
        </w:rPr>
        <w:t>reggeli</w:t>
      </w:r>
      <w:proofErr w:type="gramEnd"/>
      <w:r w:rsidRPr="00985137">
        <w:rPr>
          <w:rFonts w:cs="Times New Roman"/>
          <w:szCs w:val="24"/>
          <w:lang w:val="hu-HU"/>
        </w:rPr>
        <w:tab/>
      </w:r>
      <w:r w:rsidRPr="00985137">
        <w:rPr>
          <w:rFonts w:cs="Times New Roman"/>
          <w:szCs w:val="24"/>
          <w:lang w:val="hu-HU"/>
        </w:rPr>
        <w:tab/>
      </w:r>
      <w:r w:rsidRPr="00985137">
        <w:rPr>
          <w:rFonts w:cs="Times New Roman"/>
          <w:szCs w:val="24"/>
          <w:lang w:val="hu-HU"/>
        </w:rPr>
        <w:tab/>
        <w:t>9,60%</w:t>
      </w:r>
      <w:r w:rsidRPr="00985137">
        <w:rPr>
          <w:rFonts w:cs="Times New Roman"/>
          <w:szCs w:val="24"/>
          <w:lang w:val="hu-HU"/>
        </w:rPr>
        <w:tab/>
      </w:r>
      <w:r w:rsidRPr="00985137">
        <w:rPr>
          <w:rFonts w:cs="Times New Roman"/>
          <w:szCs w:val="24"/>
          <w:lang w:val="hu-HU"/>
        </w:rPr>
        <w:tab/>
        <w:t>0,57 €</w:t>
      </w:r>
    </w:p>
    <w:p w:rsidR="00330A8F" w:rsidRPr="00985137" w:rsidRDefault="00330A8F" w:rsidP="00330A8F">
      <w:pPr>
        <w:spacing w:line="240" w:lineRule="auto"/>
        <w:ind w:left="426"/>
        <w:jc w:val="both"/>
        <w:rPr>
          <w:rFonts w:cs="Times New Roman"/>
          <w:szCs w:val="24"/>
          <w:lang w:val="hu-HU"/>
        </w:rPr>
      </w:pPr>
      <w:r w:rsidRPr="00985137">
        <w:rPr>
          <w:rFonts w:cs="Times New Roman"/>
          <w:szCs w:val="24"/>
          <w:lang w:val="hu-HU"/>
        </w:rPr>
        <w:t xml:space="preserve">     </w:t>
      </w:r>
      <w:proofErr w:type="gramStart"/>
      <w:r w:rsidRPr="00985137">
        <w:rPr>
          <w:rFonts w:cs="Times New Roman"/>
          <w:szCs w:val="24"/>
          <w:lang w:val="hu-HU"/>
        </w:rPr>
        <w:t>tízórai</w:t>
      </w:r>
      <w:proofErr w:type="gramEnd"/>
      <w:r w:rsidRPr="00985137">
        <w:rPr>
          <w:rFonts w:cs="Times New Roman"/>
          <w:szCs w:val="24"/>
          <w:lang w:val="hu-HU"/>
        </w:rPr>
        <w:tab/>
      </w:r>
      <w:r w:rsidRPr="00985137">
        <w:rPr>
          <w:rFonts w:cs="Times New Roman"/>
          <w:szCs w:val="24"/>
          <w:lang w:val="hu-HU"/>
        </w:rPr>
        <w:tab/>
      </w:r>
      <w:r w:rsidRPr="00985137">
        <w:rPr>
          <w:rFonts w:cs="Times New Roman"/>
          <w:szCs w:val="24"/>
          <w:lang w:val="hu-HU"/>
        </w:rPr>
        <w:tab/>
        <w:t xml:space="preserve">7,24%            </w:t>
      </w:r>
      <w:r w:rsidRPr="00985137">
        <w:rPr>
          <w:rFonts w:cs="Times New Roman"/>
          <w:szCs w:val="24"/>
          <w:lang w:val="hu-HU"/>
        </w:rPr>
        <w:tab/>
        <w:t>0,43 €</w:t>
      </w:r>
    </w:p>
    <w:p w:rsidR="00330A8F" w:rsidRPr="00985137" w:rsidRDefault="00330A8F" w:rsidP="00330A8F">
      <w:pPr>
        <w:spacing w:line="240" w:lineRule="auto"/>
        <w:ind w:left="426"/>
        <w:jc w:val="both"/>
        <w:rPr>
          <w:rFonts w:cs="Times New Roman"/>
          <w:szCs w:val="24"/>
          <w:lang w:val="hu-HU"/>
        </w:rPr>
      </w:pPr>
      <w:r w:rsidRPr="00985137">
        <w:rPr>
          <w:rFonts w:cs="Times New Roman"/>
          <w:szCs w:val="24"/>
          <w:lang w:val="hu-HU"/>
        </w:rPr>
        <w:t xml:space="preserve">     </w:t>
      </w:r>
      <w:proofErr w:type="gramStart"/>
      <w:r w:rsidRPr="00985137">
        <w:rPr>
          <w:rFonts w:cs="Times New Roman"/>
          <w:szCs w:val="24"/>
          <w:lang w:val="hu-HU"/>
        </w:rPr>
        <w:t>ebéd</w:t>
      </w:r>
      <w:proofErr w:type="gramEnd"/>
      <w:r w:rsidRPr="00985137">
        <w:rPr>
          <w:rFonts w:cs="Times New Roman"/>
          <w:szCs w:val="24"/>
          <w:lang w:val="hu-HU"/>
        </w:rPr>
        <w:t xml:space="preserve">                         45,00%            </w:t>
      </w:r>
      <w:r w:rsidRPr="00985137">
        <w:rPr>
          <w:rFonts w:cs="Times New Roman"/>
          <w:szCs w:val="24"/>
          <w:lang w:val="hu-HU"/>
        </w:rPr>
        <w:tab/>
        <w:t>2,68 €</w:t>
      </w:r>
    </w:p>
    <w:p w:rsidR="00330A8F" w:rsidRPr="00985137" w:rsidRDefault="00330A8F" w:rsidP="00330A8F">
      <w:pPr>
        <w:spacing w:line="240" w:lineRule="auto"/>
        <w:ind w:left="426"/>
        <w:jc w:val="both"/>
        <w:rPr>
          <w:rFonts w:cs="Times New Roman"/>
          <w:szCs w:val="24"/>
          <w:lang w:val="hu-HU"/>
        </w:rPr>
      </w:pPr>
      <w:r w:rsidRPr="00985137">
        <w:rPr>
          <w:rFonts w:cs="Times New Roman"/>
          <w:szCs w:val="24"/>
          <w:lang w:val="hu-HU"/>
        </w:rPr>
        <w:t xml:space="preserve">     </w:t>
      </w:r>
      <w:proofErr w:type="gramStart"/>
      <w:r w:rsidRPr="00985137">
        <w:rPr>
          <w:rFonts w:cs="Times New Roman"/>
          <w:szCs w:val="24"/>
          <w:lang w:val="hu-HU"/>
        </w:rPr>
        <w:t>uzsonna</w:t>
      </w:r>
      <w:proofErr w:type="gramEnd"/>
      <w:r w:rsidRPr="00985137">
        <w:rPr>
          <w:rFonts w:cs="Times New Roman"/>
          <w:szCs w:val="24"/>
          <w:lang w:val="hu-HU"/>
        </w:rPr>
        <w:t xml:space="preserve">    </w:t>
      </w:r>
      <w:r w:rsidR="00D37626" w:rsidRPr="00985137">
        <w:rPr>
          <w:rFonts w:cs="Times New Roman"/>
          <w:szCs w:val="24"/>
          <w:lang w:val="hu-HU"/>
        </w:rPr>
        <w:t xml:space="preserve">                 7,24% </w:t>
      </w:r>
      <w:r w:rsidR="00D37626" w:rsidRPr="00985137">
        <w:rPr>
          <w:rFonts w:cs="Times New Roman"/>
          <w:szCs w:val="24"/>
          <w:lang w:val="hu-HU"/>
        </w:rPr>
        <w:tab/>
      </w:r>
      <w:r w:rsidR="00D37626" w:rsidRPr="00985137">
        <w:rPr>
          <w:rFonts w:cs="Times New Roman"/>
          <w:szCs w:val="24"/>
          <w:lang w:val="hu-HU"/>
        </w:rPr>
        <w:tab/>
      </w:r>
      <w:r w:rsidRPr="00985137">
        <w:rPr>
          <w:rFonts w:cs="Times New Roman"/>
          <w:szCs w:val="24"/>
          <w:lang w:val="hu-HU"/>
        </w:rPr>
        <w:t>0,43 €</w:t>
      </w:r>
      <w:r w:rsidRPr="00985137">
        <w:rPr>
          <w:rFonts w:cs="Times New Roman"/>
          <w:szCs w:val="24"/>
          <w:lang w:val="hu-HU"/>
        </w:rPr>
        <w:tab/>
      </w:r>
      <w:r w:rsidRPr="00985137">
        <w:rPr>
          <w:rFonts w:cs="Times New Roman"/>
          <w:szCs w:val="24"/>
          <w:lang w:val="hu-HU"/>
        </w:rPr>
        <w:tab/>
      </w:r>
    </w:p>
    <w:p w:rsidR="00330A8F" w:rsidRPr="00985137" w:rsidRDefault="00330A8F" w:rsidP="00330A8F">
      <w:pPr>
        <w:pStyle w:val="Odsekzoznamu"/>
        <w:spacing w:line="240" w:lineRule="auto"/>
        <w:ind w:left="426"/>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     </w:t>
      </w:r>
      <w:proofErr w:type="gramStart"/>
      <w:r w:rsidRPr="00985137">
        <w:rPr>
          <w:rFonts w:ascii="Times New Roman" w:hAnsi="Times New Roman" w:cs="Times New Roman"/>
          <w:sz w:val="24"/>
          <w:szCs w:val="24"/>
          <w:lang w:val="hu-HU"/>
        </w:rPr>
        <w:t>vacsora</w:t>
      </w:r>
      <w:proofErr w:type="gramEnd"/>
      <w:r w:rsidR="00D37626" w:rsidRPr="00985137">
        <w:rPr>
          <w:rFonts w:ascii="Times New Roman" w:hAnsi="Times New Roman" w:cs="Times New Roman"/>
          <w:sz w:val="24"/>
          <w:szCs w:val="24"/>
          <w:lang w:val="hu-HU"/>
        </w:rPr>
        <w:tab/>
      </w:r>
      <w:r w:rsidR="00D37626" w:rsidRPr="00985137">
        <w:rPr>
          <w:rFonts w:ascii="Times New Roman" w:hAnsi="Times New Roman" w:cs="Times New Roman"/>
          <w:sz w:val="24"/>
          <w:szCs w:val="24"/>
          <w:lang w:val="hu-HU"/>
        </w:rPr>
        <w:tab/>
      </w:r>
      <w:r w:rsidRPr="00985137">
        <w:rPr>
          <w:rFonts w:ascii="Times New Roman" w:eastAsia="Calibri" w:hAnsi="Times New Roman" w:cs="Times New Roman"/>
          <w:sz w:val="24"/>
          <w:szCs w:val="24"/>
          <w:lang w:val="hu-HU"/>
        </w:rPr>
        <w:t>25,00</w:t>
      </w:r>
      <w:r w:rsidR="00D37626" w:rsidRPr="00985137">
        <w:rPr>
          <w:rFonts w:ascii="Times New Roman" w:hAnsi="Times New Roman" w:cs="Times New Roman"/>
          <w:sz w:val="24"/>
          <w:szCs w:val="24"/>
          <w:lang w:val="hu-HU"/>
        </w:rPr>
        <w:t xml:space="preserve">%           </w:t>
      </w:r>
      <w:r w:rsidRPr="00985137">
        <w:rPr>
          <w:rFonts w:ascii="Times New Roman" w:eastAsia="Calibri" w:hAnsi="Times New Roman" w:cs="Times New Roman"/>
          <w:sz w:val="24"/>
          <w:szCs w:val="24"/>
          <w:lang w:val="hu-HU"/>
        </w:rPr>
        <w:t>1,49 €</w:t>
      </w:r>
    </w:p>
    <w:p w:rsidR="00330A8F" w:rsidRPr="00985137" w:rsidRDefault="00330A8F" w:rsidP="00330A8F">
      <w:pPr>
        <w:pStyle w:val="Odsekzoznamu"/>
        <w:spacing w:line="240" w:lineRule="auto"/>
        <w:ind w:left="426" w:firstLine="282"/>
        <w:jc w:val="both"/>
        <w:rPr>
          <w:rFonts w:ascii="Times New Roman" w:hAnsi="Times New Roman" w:cs="Times New Roman"/>
          <w:sz w:val="24"/>
          <w:szCs w:val="24"/>
          <w:lang w:val="hu-HU"/>
        </w:rPr>
      </w:pPr>
      <w:proofErr w:type="gramStart"/>
      <w:r w:rsidRPr="00985137">
        <w:rPr>
          <w:rFonts w:ascii="Times New Roman" w:hAnsi="Times New Roman" w:cs="Times New Roman"/>
          <w:sz w:val="24"/>
          <w:szCs w:val="24"/>
          <w:lang w:val="hu-HU"/>
        </w:rPr>
        <w:t>második</w:t>
      </w:r>
      <w:proofErr w:type="gramEnd"/>
      <w:r w:rsidRPr="00985137">
        <w:rPr>
          <w:rFonts w:ascii="Times New Roman" w:hAnsi="Times New Roman" w:cs="Times New Roman"/>
          <w:sz w:val="24"/>
          <w:szCs w:val="24"/>
          <w:lang w:val="hu-HU"/>
        </w:rPr>
        <w:t xml:space="preserve"> vacsora</w:t>
      </w:r>
      <w:r w:rsidR="00D37626" w:rsidRPr="00985137">
        <w:rPr>
          <w:rFonts w:ascii="Times New Roman" w:hAnsi="Times New Roman" w:cs="Times New Roman"/>
          <w:sz w:val="24"/>
          <w:szCs w:val="24"/>
          <w:lang w:val="hu-HU"/>
        </w:rPr>
        <w:tab/>
        <w:t xml:space="preserve">  5,92%</w:t>
      </w:r>
      <w:r w:rsidR="00D37626" w:rsidRPr="00985137">
        <w:rPr>
          <w:rFonts w:ascii="Times New Roman" w:hAnsi="Times New Roman" w:cs="Times New Roman"/>
          <w:sz w:val="24"/>
          <w:szCs w:val="24"/>
          <w:lang w:val="hu-HU"/>
        </w:rPr>
        <w:tab/>
        <w:t xml:space="preserve"> </w:t>
      </w:r>
      <w:r w:rsidRPr="00985137">
        <w:rPr>
          <w:rFonts w:ascii="Times New Roman" w:eastAsia="Calibri" w:hAnsi="Times New Roman" w:cs="Times New Roman"/>
          <w:sz w:val="24"/>
          <w:szCs w:val="24"/>
          <w:lang w:val="hu-HU"/>
        </w:rPr>
        <w:t>0,35 €</w:t>
      </w:r>
    </w:p>
    <w:p w:rsidR="004B2E76" w:rsidRPr="00985137" w:rsidRDefault="004B2E76" w:rsidP="00330A8F">
      <w:pPr>
        <w:pStyle w:val="Odsekzoznamu"/>
        <w:spacing w:line="240" w:lineRule="auto"/>
        <w:ind w:left="426" w:firstLine="282"/>
        <w:jc w:val="both"/>
        <w:rPr>
          <w:rFonts w:ascii="Times New Roman" w:eastAsia="Calibri" w:hAnsi="Times New Roman" w:cs="Times New Roman"/>
          <w:sz w:val="24"/>
          <w:szCs w:val="24"/>
          <w:lang w:val="hu-HU"/>
        </w:rPr>
      </w:pPr>
    </w:p>
    <w:tbl>
      <w:tblPr>
        <w:tblW w:w="9833" w:type="dxa"/>
        <w:tblBorders>
          <w:top w:val="nil"/>
          <w:left w:val="nil"/>
          <w:bottom w:val="nil"/>
          <w:right w:val="nil"/>
        </w:tblBorders>
        <w:tblLayout w:type="fixed"/>
        <w:tblLook w:val="0000"/>
      </w:tblPr>
      <w:tblGrid>
        <w:gridCol w:w="9833"/>
      </w:tblGrid>
      <w:tr w:rsidR="0093006F" w:rsidRPr="00985137" w:rsidTr="009B5549">
        <w:trPr>
          <w:trHeight w:val="403"/>
        </w:trPr>
        <w:tc>
          <w:tcPr>
            <w:tcW w:w="9833" w:type="dxa"/>
          </w:tcPr>
          <w:p w:rsidR="0093006F" w:rsidRPr="00985137" w:rsidRDefault="004B2E76" w:rsidP="00BF38AE">
            <w:pPr>
              <w:pStyle w:val="Default"/>
              <w:numPr>
                <w:ilvl w:val="0"/>
                <w:numId w:val="24"/>
              </w:numPr>
              <w:jc w:val="both"/>
              <w:rPr>
                <w:lang w:val="hu-HU"/>
              </w:rPr>
            </w:pPr>
            <w:r w:rsidRPr="00985137">
              <w:rPr>
                <w:rFonts w:eastAsia="Calibri"/>
                <w:lang w:val="hu-HU"/>
              </w:rPr>
              <w:t>Fo</w:t>
            </w:r>
            <w:r w:rsidR="0093006F" w:rsidRPr="00985137">
              <w:rPr>
                <w:rFonts w:eastAsia="Calibri"/>
                <w:lang w:val="hu-HU"/>
              </w:rPr>
              <w:t xml:space="preserve">gyasztási egység az egész napos </w:t>
            </w:r>
            <w:r w:rsidRPr="00985137">
              <w:rPr>
                <w:rFonts w:eastAsia="Calibri"/>
                <w:lang w:val="hu-HU"/>
              </w:rPr>
              <w:t>étkeztetés esetén az a pénzügyi norma, amely az egy napra eső élelmiszerre</w:t>
            </w:r>
            <w:r w:rsidR="0093006F" w:rsidRPr="00985137">
              <w:rPr>
                <w:rFonts w:eastAsia="Calibri"/>
                <w:lang w:val="hu-HU"/>
              </w:rPr>
              <w:t xml:space="preserve"> (</w:t>
            </w:r>
            <w:r w:rsidR="0093006F" w:rsidRPr="00985137">
              <w:rPr>
                <w:lang w:val="hu-HU"/>
              </w:rPr>
              <w:t>nyersanyagokra fordított költség és az étel elkészítésének rezsiköltsége a szociális szolgáltatásokról szóló törvény 17.§) fordított költség tesz ki.</w:t>
            </w:r>
          </w:p>
        </w:tc>
      </w:tr>
    </w:tbl>
    <w:p w:rsidR="002B34E2" w:rsidRPr="00985137" w:rsidRDefault="009B5549" w:rsidP="00BF38AE">
      <w:pPr>
        <w:pStyle w:val="Default"/>
        <w:numPr>
          <w:ilvl w:val="0"/>
          <w:numId w:val="24"/>
        </w:numPr>
        <w:jc w:val="both"/>
        <w:rPr>
          <w:lang w:val="hu-HU"/>
        </w:rPr>
      </w:pPr>
      <w:r w:rsidRPr="00985137">
        <w:rPr>
          <w:lang w:val="hu-HU"/>
        </w:rPr>
        <w:t>Az egész éves bentlakással rendelkező ráutalt személy részére az étkeztetés teljes összege egy főnek egy napra vonatkozóan 4,75 euró.</w:t>
      </w:r>
    </w:p>
    <w:p w:rsidR="002B34E2" w:rsidRPr="00985137" w:rsidRDefault="001F6D53" w:rsidP="00BF38AE">
      <w:pPr>
        <w:pStyle w:val="Default"/>
        <w:numPr>
          <w:ilvl w:val="0"/>
          <w:numId w:val="24"/>
        </w:numPr>
        <w:jc w:val="both"/>
        <w:rPr>
          <w:lang w:val="hu-HU"/>
        </w:rPr>
      </w:pPr>
      <w:r w:rsidRPr="00985137">
        <w:rPr>
          <w:lang w:val="hu-HU"/>
        </w:rPr>
        <w:t>A szociális szolgáltatás alanya az étkeztetéssel járó szociális szolgáltatás (reggeli, tízórai, ebéd, uzsonna, vacsora) esetén köteles ezen étkeztetési szociális szolgáltatásból legalább napi két ételt megrendelni, melyek egyikének ebédnek vagy vacsorának kell lennie.</w:t>
      </w:r>
    </w:p>
    <w:p w:rsidR="002B34E2" w:rsidRPr="00985137" w:rsidRDefault="007C1F74" w:rsidP="00BF38AE">
      <w:pPr>
        <w:pStyle w:val="Default"/>
        <w:numPr>
          <w:ilvl w:val="0"/>
          <w:numId w:val="24"/>
        </w:numPr>
        <w:jc w:val="both"/>
        <w:rPr>
          <w:lang w:val="hu-HU"/>
        </w:rPr>
      </w:pPr>
      <w:r w:rsidRPr="00985137">
        <w:rPr>
          <w:lang w:val="hu-HU"/>
        </w:rPr>
        <w:t>A szociális szolgáltatás alanyain kívüli személyek részére az étel teljes ára 1,90 euró minden elvitt ebéd után.</w:t>
      </w:r>
    </w:p>
    <w:p w:rsidR="002B34E2" w:rsidRPr="00985137" w:rsidRDefault="007C1F74" w:rsidP="00BF38AE">
      <w:pPr>
        <w:pStyle w:val="Default"/>
        <w:numPr>
          <w:ilvl w:val="0"/>
          <w:numId w:val="24"/>
        </w:numPr>
        <w:jc w:val="both"/>
        <w:rPr>
          <w:lang w:val="hu-HU"/>
        </w:rPr>
      </w:pPr>
      <w:r w:rsidRPr="00985137">
        <w:rPr>
          <w:lang w:val="hu-HU"/>
        </w:rPr>
        <w:t>A meghatározott fogyasztási egység (élelmiszer, nyersanyag költségek) értéke nő az étel elkészítésének költségei, azon személyek részére, akik az étkezdében szociális szolgáltatást nyújtanak.</w:t>
      </w:r>
    </w:p>
    <w:p w:rsidR="008E03D4" w:rsidRPr="00985137" w:rsidRDefault="008E03D4" w:rsidP="00BF38AE">
      <w:pPr>
        <w:pStyle w:val="Default"/>
        <w:numPr>
          <w:ilvl w:val="0"/>
          <w:numId w:val="24"/>
        </w:numPr>
        <w:jc w:val="both"/>
        <w:rPr>
          <w:lang w:val="hu-HU"/>
        </w:rPr>
      </w:pPr>
      <w:r w:rsidRPr="00985137">
        <w:rPr>
          <w:lang w:val="hu-HU"/>
        </w:rPr>
        <w:t>Az egyes fogyasztási egységek közti különbsége minden negyedévben kiegyenlítődnek úgy, hogy az év végére a fogyasztási egység átlaga betartásra kerüljön.</w:t>
      </w:r>
    </w:p>
    <w:p w:rsidR="004B2E76" w:rsidRPr="00985137" w:rsidRDefault="004B2E76" w:rsidP="00330A8F">
      <w:pPr>
        <w:pStyle w:val="Odsekzoznamu"/>
        <w:spacing w:line="240" w:lineRule="auto"/>
        <w:ind w:left="426" w:firstLine="282"/>
        <w:jc w:val="both"/>
        <w:rPr>
          <w:rFonts w:ascii="Times New Roman" w:eastAsia="Calibri" w:hAnsi="Times New Roman" w:cs="Times New Roman"/>
          <w:sz w:val="24"/>
          <w:szCs w:val="24"/>
          <w:lang w:val="hu-HU"/>
        </w:rPr>
      </w:pPr>
    </w:p>
    <w:p w:rsidR="00273DCF" w:rsidRPr="00985137" w:rsidRDefault="00273DCF" w:rsidP="00330A8F">
      <w:pPr>
        <w:spacing w:line="240" w:lineRule="auto"/>
        <w:ind w:left="720"/>
        <w:jc w:val="both"/>
        <w:rPr>
          <w:rFonts w:cs="Times New Roman"/>
          <w:szCs w:val="24"/>
          <w:lang w:val="hu-HU"/>
        </w:rPr>
      </w:pPr>
      <w:r w:rsidRPr="00985137">
        <w:rPr>
          <w:rFonts w:cs="Times New Roman"/>
          <w:szCs w:val="24"/>
          <w:lang w:val="hu-HU"/>
        </w:rPr>
        <w:tab/>
      </w:r>
    </w:p>
    <w:p w:rsidR="00CA2374" w:rsidRPr="00985137" w:rsidRDefault="00CA2374" w:rsidP="002A32C1">
      <w:pPr>
        <w:jc w:val="center"/>
        <w:rPr>
          <w:rFonts w:cs="Times New Roman"/>
          <w:b/>
          <w:szCs w:val="24"/>
          <w:lang w:val="hu-HU"/>
        </w:rPr>
      </w:pPr>
    </w:p>
    <w:p w:rsidR="003161B5" w:rsidRPr="00985137" w:rsidRDefault="003161B5" w:rsidP="002A32C1">
      <w:pPr>
        <w:jc w:val="center"/>
        <w:rPr>
          <w:rFonts w:cs="Times New Roman"/>
          <w:b/>
          <w:szCs w:val="24"/>
          <w:lang w:val="hu-HU"/>
        </w:rPr>
      </w:pPr>
      <w:r w:rsidRPr="00985137">
        <w:rPr>
          <w:rFonts w:cs="Times New Roman"/>
          <w:b/>
          <w:szCs w:val="24"/>
          <w:lang w:val="hu-HU"/>
        </w:rPr>
        <w:lastRenderedPageBreak/>
        <w:t>VIII. Cikk</w:t>
      </w:r>
    </w:p>
    <w:p w:rsidR="003161B5" w:rsidRPr="00985137" w:rsidRDefault="00795DD5" w:rsidP="002A32C1">
      <w:pPr>
        <w:jc w:val="center"/>
        <w:rPr>
          <w:rFonts w:cs="Times New Roman"/>
          <w:b/>
          <w:szCs w:val="24"/>
          <w:lang w:val="hu-HU"/>
        </w:rPr>
      </w:pPr>
      <w:r w:rsidRPr="00985137">
        <w:rPr>
          <w:rFonts w:cs="Times New Roman"/>
          <w:b/>
          <w:szCs w:val="24"/>
          <w:lang w:val="hu-HU"/>
        </w:rPr>
        <w:t xml:space="preserve">Elszállásolás és </w:t>
      </w:r>
      <w:r w:rsidR="003161B5" w:rsidRPr="00985137">
        <w:rPr>
          <w:rFonts w:cs="Times New Roman"/>
          <w:b/>
          <w:szCs w:val="24"/>
          <w:lang w:val="hu-HU"/>
        </w:rPr>
        <w:t>térítési díj</w:t>
      </w:r>
      <w:r w:rsidRPr="00985137">
        <w:rPr>
          <w:rFonts w:cs="Times New Roman"/>
          <w:b/>
          <w:szCs w:val="24"/>
          <w:lang w:val="hu-HU"/>
        </w:rPr>
        <w:t>ának</w:t>
      </w:r>
      <w:r w:rsidR="003161B5" w:rsidRPr="00985137">
        <w:rPr>
          <w:rFonts w:cs="Times New Roman"/>
          <w:b/>
          <w:szCs w:val="24"/>
          <w:lang w:val="hu-HU"/>
        </w:rPr>
        <w:t xml:space="preserve"> mértéke</w:t>
      </w:r>
    </w:p>
    <w:p w:rsidR="00610996" w:rsidRPr="00985137" w:rsidRDefault="00610996" w:rsidP="002A32C1">
      <w:pPr>
        <w:jc w:val="center"/>
        <w:rPr>
          <w:rFonts w:cs="Times New Roman"/>
          <w:b/>
          <w:szCs w:val="24"/>
          <w:lang w:val="hu-HU"/>
        </w:rPr>
      </w:pPr>
    </w:p>
    <w:p w:rsidR="003E509D" w:rsidRPr="00985137" w:rsidRDefault="00610996" w:rsidP="00BF38AE">
      <w:pPr>
        <w:pStyle w:val="Default"/>
        <w:numPr>
          <w:ilvl w:val="0"/>
          <w:numId w:val="27"/>
        </w:numPr>
        <w:jc w:val="both"/>
        <w:rPr>
          <w:lang w:val="hu-HU"/>
        </w:rPr>
      </w:pPr>
      <w:r w:rsidRPr="00985137">
        <w:rPr>
          <w:lang w:val="hu-HU"/>
        </w:rPr>
        <w:t>Az idősek otthonában való elszállásoláson a lakóhelyi</w:t>
      </w:r>
      <w:r w:rsidR="003E509D" w:rsidRPr="00985137">
        <w:rPr>
          <w:lang w:val="hu-HU"/>
        </w:rPr>
        <w:t>ség, annak felszerelt részének és a közös helyiségek használata</w:t>
      </w:r>
      <w:r w:rsidRPr="00985137">
        <w:rPr>
          <w:lang w:val="hu-HU"/>
        </w:rPr>
        <w:t xml:space="preserve">, </w:t>
      </w:r>
      <w:r w:rsidR="003E509D" w:rsidRPr="00985137">
        <w:rPr>
          <w:lang w:val="hu-HU"/>
        </w:rPr>
        <w:t xml:space="preserve">a lakóhelyiségek, annak felszerelt részének és a közös helyiségek üzemi berendezéseinek használata, a lakóhelyiségek, annak felszerelt részének és a közös helyiségek felszerelésének használata, </w:t>
      </w:r>
      <w:r w:rsidRPr="00985137">
        <w:rPr>
          <w:lang w:val="hu-HU"/>
        </w:rPr>
        <w:t>valamint az elszállásolá</w:t>
      </w:r>
      <w:r w:rsidR="00225895" w:rsidRPr="00985137">
        <w:rPr>
          <w:lang w:val="hu-HU"/>
        </w:rPr>
        <w:t>ssal kapcsolatos dologi szolgáltatások</w:t>
      </w:r>
      <w:r w:rsidR="003E509D" w:rsidRPr="00985137">
        <w:rPr>
          <w:lang w:val="hu-HU"/>
        </w:rPr>
        <w:t xml:space="preserve"> értendő</w:t>
      </w:r>
      <w:r w:rsidRPr="00985137">
        <w:rPr>
          <w:lang w:val="hu-HU"/>
        </w:rPr>
        <w:t>.</w:t>
      </w:r>
    </w:p>
    <w:p w:rsidR="00610996" w:rsidRPr="00985137" w:rsidRDefault="003E509D" w:rsidP="00BF38AE">
      <w:pPr>
        <w:pStyle w:val="Default"/>
        <w:numPr>
          <w:ilvl w:val="0"/>
          <w:numId w:val="28"/>
        </w:numPr>
        <w:jc w:val="both"/>
        <w:rPr>
          <w:lang w:val="hu-HU"/>
        </w:rPr>
      </w:pPr>
      <w:r w:rsidRPr="00985137">
        <w:rPr>
          <w:lang w:val="hu-HU"/>
        </w:rPr>
        <w:t>Lakóhelyiségek felszerelt része: előszoba, konyha vagy főzősarok, WC, fürdőszoba vagy fürdősarok, zuhanyzó vagy zuhanysarok.</w:t>
      </w:r>
    </w:p>
    <w:p w:rsidR="003E509D" w:rsidRPr="00985137" w:rsidRDefault="003E509D" w:rsidP="00BF38AE">
      <w:pPr>
        <w:pStyle w:val="Default"/>
        <w:numPr>
          <w:ilvl w:val="0"/>
          <w:numId w:val="28"/>
        </w:numPr>
        <w:jc w:val="both"/>
        <w:rPr>
          <w:lang w:val="hu-HU"/>
        </w:rPr>
      </w:pPr>
      <w:r w:rsidRPr="00985137">
        <w:rPr>
          <w:lang w:val="hu-HU"/>
        </w:rPr>
        <w:t>A lakóhelyiségek, annak felszerelt részének és a közös helyiségek üzemi berendezései: villamos energia hálózat, víz-, szennyvíz, hő vezetékek és higiéniai berendezések.</w:t>
      </w:r>
    </w:p>
    <w:p w:rsidR="003E509D" w:rsidRPr="00985137" w:rsidRDefault="003E509D" w:rsidP="00BF38AE">
      <w:pPr>
        <w:pStyle w:val="Default"/>
        <w:numPr>
          <w:ilvl w:val="0"/>
          <w:numId w:val="28"/>
        </w:numPr>
        <w:jc w:val="both"/>
        <w:rPr>
          <w:lang w:val="hu-HU"/>
        </w:rPr>
      </w:pPr>
      <w:r w:rsidRPr="00985137">
        <w:rPr>
          <w:lang w:val="hu-HU"/>
        </w:rPr>
        <w:t>A lakóhelyiségek, annak felszerelt részének felszerelései: fekhely-ágy,</w:t>
      </w:r>
      <w:r w:rsidR="00225895" w:rsidRPr="00985137">
        <w:rPr>
          <w:lang w:val="hu-HU"/>
        </w:rPr>
        <w:t xml:space="preserve"> </w:t>
      </w:r>
      <w:r w:rsidRPr="00985137">
        <w:rPr>
          <w:lang w:val="hu-HU"/>
        </w:rPr>
        <w:t>asztal, fotel, szekrény, lámpa, konyhaszekrény, tükör, mosdó, WC csésze, fürdőkád, illetve zuhanykabin.</w:t>
      </w:r>
    </w:p>
    <w:p w:rsidR="003E509D" w:rsidRPr="00985137" w:rsidRDefault="00225895" w:rsidP="00BF38AE">
      <w:pPr>
        <w:pStyle w:val="Default"/>
        <w:numPr>
          <w:ilvl w:val="0"/>
          <w:numId w:val="28"/>
        </w:numPr>
        <w:jc w:val="both"/>
        <w:rPr>
          <w:lang w:val="hu-HU"/>
        </w:rPr>
      </w:pPr>
      <w:r w:rsidRPr="00985137">
        <w:rPr>
          <w:lang w:val="hu-HU"/>
        </w:rPr>
        <w:t>A</w:t>
      </w:r>
      <w:r w:rsidR="003E509D" w:rsidRPr="00985137">
        <w:rPr>
          <w:lang w:val="hu-HU"/>
        </w:rPr>
        <w:t xml:space="preserve"> közös helyiségek felszerelései</w:t>
      </w:r>
      <w:r w:rsidRPr="00985137">
        <w:rPr>
          <w:lang w:val="hu-HU"/>
        </w:rPr>
        <w:t>: asztal, szék, szekrény, függöny, mosógép, TV, rádió.</w:t>
      </w:r>
    </w:p>
    <w:p w:rsidR="00225895" w:rsidRPr="00985137" w:rsidRDefault="00225895" w:rsidP="00BF38AE">
      <w:pPr>
        <w:pStyle w:val="Default"/>
        <w:numPr>
          <w:ilvl w:val="0"/>
          <w:numId w:val="28"/>
        </w:numPr>
        <w:jc w:val="both"/>
        <w:rPr>
          <w:lang w:val="hu-HU"/>
        </w:rPr>
      </w:pPr>
      <w:r w:rsidRPr="00985137">
        <w:rPr>
          <w:lang w:val="hu-HU"/>
        </w:rPr>
        <w:t>Az elszállásolással kapcsolatos dologi szolgáltatások: fűtés, meleg víz, közös helyiségek takarítása, lifthasználat, villamos energia, víz, szennyvízelvezetés szolgáltatás, világítás, hulladék elszállítás, a közös TV és rádió antenna karbantartása.</w:t>
      </w:r>
    </w:p>
    <w:p w:rsidR="00610996" w:rsidRPr="00985137" w:rsidRDefault="00225895" w:rsidP="00BF38AE">
      <w:pPr>
        <w:pStyle w:val="Odsekzoznamu"/>
        <w:numPr>
          <w:ilvl w:val="0"/>
          <w:numId w:val="27"/>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idősek otthonában való elszállásolási térítési díj mértéke, egy napra, egy személy részére, az általa használt 1m</w:t>
      </w:r>
      <w:r w:rsidRPr="00985137">
        <w:rPr>
          <w:rFonts w:ascii="Times New Roman" w:hAnsi="Times New Roman" w:cs="Times New Roman"/>
          <w:sz w:val="24"/>
          <w:szCs w:val="24"/>
          <w:vertAlign w:val="superscript"/>
          <w:lang w:val="hu-HU"/>
        </w:rPr>
        <w:t>2</w:t>
      </w:r>
      <w:r w:rsidRPr="00985137">
        <w:rPr>
          <w:rFonts w:ascii="Times New Roman" w:hAnsi="Times New Roman" w:cs="Times New Roman"/>
          <w:sz w:val="24"/>
          <w:szCs w:val="24"/>
          <w:lang w:val="hu-HU"/>
        </w:rPr>
        <w:t xml:space="preserve"> lakóhelyiség és annak felszerelt része és a napi térítési díj</w:t>
      </w:r>
      <w:r w:rsidR="0024658B" w:rsidRPr="00985137">
        <w:rPr>
          <w:rFonts w:ascii="Times New Roman" w:hAnsi="Times New Roman" w:cs="Times New Roman"/>
          <w:sz w:val="24"/>
          <w:szCs w:val="24"/>
          <w:lang w:val="hu-HU"/>
        </w:rPr>
        <w:t xml:space="preserve"> szorzata.</w:t>
      </w:r>
    </w:p>
    <w:p w:rsidR="0024658B" w:rsidRPr="00985137" w:rsidRDefault="00C5269D" w:rsidP="00BF38AE">
      <w:pPr>
        <w:pStyle w:val="Odsekzoznamu"/>
        <w:numPr>
          <w:ilvl w:val="0"/>
          <w:numId w:val="27"/>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terasszal vagy balkonnal nem rendelkező lakóhelyiség vagy annak felszerelt részének 1 m</w:t>
      </w:r>
      <w:r w:rsidRPr="00985137">
        <w:rPr>
          <w:rFonts w:ascii="Times New Roman" w:hAnsi="Times New Roman" w:cs="Times New Roman"/>
          <w:sz w:val="24"/>
          <w:szCs w:val="24"/>
          <w:vertAlign w:val="superscript"/>
          <w:lang w:val="hu-HU"/>
        </w:rPr>
        <w:t>2</w:t>
      </w:r>
      <w:r w:rsidRPr="00985137">
        <w:rPr>
          <w:rFonts w:ascii="Times New Roman" w:hAnsi="Times New Roman" w:cs="Times New Roman"/>
          <w:sz w:val="24"/>
          <w:szCs w:val="24"/>
          <w:lang w:val="hu-HU"/>
        </w:rPr>
        <w:t xml:space="preserve"> után fizetendő </w:t>
      </w:r>
      <w:r w:rsidR="0024658B" w:rsidRPr="00985137">
        <w:rPr>
          <w:rFonts w:ascii="Times New Roman" w:hAnsi="Times New Roman" w:cs="Times New Roman"/>
          <w:sz w:val="24"/>
          <w:szCs w:val="24"/>
          <w:lang w:val="hu-HU"/>
        </w:rPr>
        <w:t>használati díja 0,12 euró. Ez a díj tartalmazza</w:t>
      </w:r>
      <w:r w:rsidRPr="00985137">
        <w:rPr>
          <w:rFonts w:ascii="Times New Roman" w:hAnsi="Times New Roman" w:cs="Times New Roman"/>
          <w:sz w:val="24"/>
          <w:szCs w:val="24"/>
          <w:lang w:val="hu-HU"/>
        </w:rPr>
        <w:t xml:space="preserve"> a</w:t>
      </w:r>
      <w:r w:rsidR="0024658B" w:rsidRPr="00985137">
        <w:rPr>
          <w:rFonts w:ascii="Times New Roman" w:hAnsi="Times New Roman" w:cs="Times New Roman"/>
          <w:sz w:val="24"/>
          <w:szCs w:val="24"/>
          <w:lang w:val="hu-HU"/>
        </w:rPr>
        <w:t xml:space="preserve"> </w:t>
      </w:r>
      <w:r w:rsidRPr="00985137">
        <w:rPr>
          <w:rFonts w:ascii="Times New Roman" w:hAnsi="Times New Roman" w:cs="Times New Roman"/>
          <w:sz w:val="24"/>
          <w:szCs w:val="24"/>
          <w:lang w:val="hu-HU"/>
        </w:rPr>
        <w:t xml:space="preserve">terasszal vagy balkonnal nem rendelkező </w:t>
      </w:r>
      <w:r w:rsidR="0024658B" w:rsidRPr="00985137">
        <w:rPr>
          <w:rFonts w:ascii="Times New Roman" w:hAnsi="Times New Roman" w:cs="Times New Roman"/>
          <w:sz w:val="24"/>
          <w:szCs w:val="24"/>
          <w:lang w:val="hu-HU"/>
        </w:rPr>
        <w:t>lakóhelyiség, annak felszerelt részének és a közös helyiségek használatát, a lakóhelyiségek, annak felszerelt részének és a közös helyiségek üzemi berendezéseinek használatát, a lakóhelyiségek, annak felszerelt részének és a közös helyiségek felszerelésének használatát, valamint az elszállásolással kapcsolatos dologi szolgáltatásokat.</w:t>
      </w:r>
    </w:p>
    <w:p w:rsidR="00C5269D" w:rsidRPr="00985137" w:rsidRDefault="00C5269D" w:rsidP="00BF38AE">
      <w:pPr>
        <w:pStyle w:val="Odsekzoznamu"/>
        <w:numPr>
          <w:ilvl w:val="0"/>
          <w:numId w:val="27"/>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terasszal vagy balkonnal rendelkező lakóhelyiség vagy annak felszerelt részének 1 m</w:t>
      </w:r>
      <w:r w:rsidRPr="00985137">
        <w:rPr>
          <w:rFonts w:ascii="Times New Roman" w:hAnsi="Times New Roman" w:cs="Times New Roman"/>
          <w:sz w:val="24"/>
          <w:szCs w:val="24"/>
          <w:vertAlign w:val="superscript"/>
          <w:lang w:val="hu-HU"/>
        </w:rPr>
        <w:t>2</w:t>
      </w:r>
      <w:r w:rsidRPr="00985137">
        <w:rPr>
          <w:rFonts w:ascii="Times New Roman" w:hAnsi="Times New Roman" w:cs="Times New Roman"/>
          <w:sz w:val="24"/>
          <w:szCs w:val="24"/>
          <w:lang w:val="hu-HU"/>
        </w:rPr>
        <w:t xml:space="preserve"> után fizetendő használati díja 0,13 euró. Ez a díj tartalmazza a terasszal vagy balkonnal rendelkező lakóhelyiség, annak felszerelt részének és a közös helyiségek használatát, a lakóhelyiségek, annak felszerelt részének és a közös helyiségek üzemi berendezéseinek használatát, a lakóhelyiségek, annak felszerelt részének és a közös helyiségek felszerelésének használatát, valamint az elszállásolással kapcsolatos dologi szolgáltatások</w:t>
      </w:r>
      <w:r w:rsidR="0059611C" w:rsidRPr="00985137">
        <w:rPr>
          <w:rFonts w:ascii="Times New Roman" w:hAnsi="Times New Roman" w:cs="Times New Roman"/>
          <w:sz w:val="24"/>
          <w:szCs w:val="24"/>
          <w:lang w:val="hu-HU"/>
        </w:rPr>
        <w:t>at, a balkon vagy terasz használati felülete után külön díj nem kerül felszámolásra.</w:t>
      </w:r>
    </w:p>
    <w:p w:rsidR="0059611C" w:rsidRPr="00985137" w:rsidRDefault="0059611C" w:rsidP="00BF38AE">
      <w:pPr>
        <w:pStyle w:val="Odsekzoznamu"/>
        <w:numPr>
          <w:ilvl w:val="0"/>
          <w:numId w:val="27"/>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lakóhelyiség, annak felszerelt részének és a közös helyiségek személy által használt felületének nagysága úgy kerül meghatározásra, hogy a feltüntetett használati felület az azt használó személyek számával elosztásra kerül.</w:t>
      </w:r>
    </w:p>
    <w:p w:rsidR="0059611C" w:rsidRPr="00985137" w:rsidRDefault="0059611C" w:rsidP="00BF38AE">
      <w:pPr>
        <w:pStyle w:val="Odsekzoznamu"/>
        <w:numPr>
          <w:ilvl w:val="0"/>
          <w:numId w:val="27"/>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Ha lakóhelyiség átmeneti használati felületéről van szó, akkor a terület meghatározásakor az 30% </w:t>
      </w:r>
      <w:proofErr w:type="spellStart"/>
      <w:r w:rsidRPr="00985137">
        <w:rPr>
          <w:rFonts w:ascii="Times New Roman" w:hAnsi="Times New Roman" w:cs="Times New Roman"/>
          <w:sz w:val="24"/>
          <w:szCs w:val="24"/>
          <w:lang w:val="hu-HU"/>
        </w:rPr>
        <w:t>-al</w:t>
      </w:r>
      <w:proofErr w:type="spellEnd"/>
      <w:r w:rsidRPr="00985137">
        <w:rPr>
          <w:rFonts w:ascii="Times New Roman" w:hAnsi="Times New Roman" w:cs="Times New Roman"/>
          <w:sz w:val="24"/>
          <w:szCs w:val="24"/>
          <w:lang w:val="hu-HU"/>
        </w:rPr>
        <w:t xml:space="preserve"> csökken.</w:t>
      </w:r>
    </w:p>
    <w:p w:rsidR="0059611C" w:rsidRPr="00985137" w:rsidRDefault="0059611C" w:rsidP="00BF38AE">
      <w:pPr>
        <w:pStyle w:val="Odsekzoznamu"/>
        <w:numPr>
          <w:ilvl w:val="0"/>
          <w:numId w:val="27"/>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(2) bekezdésben maghatározott díja emelkedik:</w:t>
      </w:r>
    </w:p>
    <w:p w:rsidR="00BE7BB6" w:rsidRPr="00985137" w:rsidRDefault="00BE7BB6" w:rsidP="00BF38AE">
      <w:pPr>
        <w:pStyle w:val="Odsekzoznamu"/>
        <w:numPr>
          <w:ilvl w:val="0"/>
          <w:numId w:val="29"/>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0,23 euróval, ha használati felületet csak egy személy használja</w:t>
      </w:r>
    </w:p>
    <w:p w:rsidR="00BE7BB6" w:rsidRPr="00985137" w:rsidRDefault="00BE7BB6" w:rsidP="00BF38AE">
      <w:pPr>
        <w:pStyle w:val="Odsekzoznamu"/>
        <w:numPr>
          <w:ilvl w:val="0"/>
          <w:numId w:val="29"/>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0,13 euróval, ha a használati felületet 2 személy használja</w:t>
      </w:r>
    </w:p>
    <w:p w:rsidR="00BE7BB6" w:rsidRPr="00985137" w:rsidRDefault="00BE7BB6" w:rsidP="00BF38AE">
      <w:pPr>
        <w:pStyle w:val="Odsekzoznamu"/>
        <w:numPr>
          <w:ilvl w:val="0"/>
          <w:numId w:val="29"/>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lastRenderedPageBreak/>
        <w:t>0,07 euróval, ha a használati felületet 3 személy használja és egy személyre több mint 8 m</w:t>
      </w:r>
      <w:r w:rsidRPr="00985137">
        <w:rPr>
          <w:rFonts w:ascii="Times New Roman" w:hAnsi="Times New Roman" w:cs="Times New Roman"/>
          <w:sz w:val="24"/>
          <w:szCs w:val="24"/>
          <w:vertAlign w:val="superscript"/>
          <w:lang w:val="hu-HU"/>
        </w:rPr>
        <w:t xml:space="preserve">2 </w:t>
      </w:r>
      <w:r w:rsidRPr="00985137">
        <w:rPr>
          <w:rFonts w:ascii="Times New Roman" w:hAnsi="Times New Roman" w:cs="Times New Roman"/>
          <w:sz w:val="24"/>
          <w:szCs w:val="24"/>
          <w:lang w:val="hu-HU"/>
        </w:rPr>
        <w:t>használati felület jut.</w:t>
      </w:r>
    </w:p>
    <w:p w:rsidR="00BE7BB6" w:rsidRPr="00985137" w:rsidRDefault="00BE7BB6" w:rsidP="00BE7BB6">
      <w:pPr>
        <w:pStyle w:val="Odsekzoznamu"/>
        <w:jc w:val="both"/>
        <w:rPr>
          <w:rFonts w:ascii="Times New Roman" w:hAnsi="Times New Roman" w:cs="Times New Roman"/>
          <w:sz w:val="24"/>
          <w:szCs w:val="24"/>
          <w:lang w:val="hu-HU"/>
        </w:rPr>
      </w:pPr>
    </w:p>
    <w:p w:rsidR="00BE7BB6" w:rsidRPr="00985137" w:rsidRDefault="00DA5D1E" w:rsidP="00BF38AE">
      <w:pPr>
        <w:pStyle w:val="Odsekzoznamu"/>
        <w:numPr>
          <w:ilvl w:val="0"/>
          <w:numId w:val="27"/>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Ha a természetes személy lakóhelyisége nincs ellátva külön mérőberendezéssel a villamos energia fogyasztásának meghatározására, akkor a térítési díja emelkedik naponta 0,23 euróval.</w:t>
      </w:r>
    </w:p>
    <w:p w:rsidR="00DA5D1E" w:rsidRPr="00985137" w:rsidRDefault="00DA5D1E" w:rsidP="00BF38AE">
      <w:pPr>
        <w:pStyle w:val="Odsekzoznamu"/>
        <w:numPr>
          <w:ilvl w:val="0"/>
          <w:numId w:val="27"/>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Ha a természetes személy lakóhelyisége nincs ellátva külön mérőberendezéssel a vízfogyasztásának meghatározására, akkor a térítési díja emelkedik naponta 0,07 euróval.</w:t>
      </w:r>
    </w:p>
    <w:p w:rsidR="00336FFA" w:rsidRPr="00985137" w:rsidRDefault="00DA5D1E" w:rsidP="00BF38AE">
      <w:pPr>
        <w:pStyle w:val="Odsekzoznamu"/>
        <w:numPr>
          <w:ilvl w:val="0"/>
          <w:numId w:val="27"/>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Ha a lakóhelyiség felszerelt részét egész éves vagy átmeneti bentlakással rendelkező több személy használta, és ha a lakóhelyiség nincs ellátva külön mérőberendezéssel a víz- és villamos energia fogyasztásának meghatározására, akkor a térítési díj emelkedik naponta a (8) és (9) bekezdésben meghatározott összeg arányos részével.</w:t>
      </w:r>
    </w:p>
    <w:p w:rsidR="00CA2374" w:rsidRPr="00985137" w:rsidRDefault="00CA2374" w:rsidP="002A32C1">
      <w:pPr>
        <w:jc w:val="center"/>
        <w:rPr>
          <w:rFonts w:cs="Times New Roman"/>
          <w:b/>
          <w:szCs w:val="24"/>
          <w:lang w:val="hu-HU"/>
        </w:rPr>
      </w:pPr>
    </w:p>
    <w:p w:rsidR="003161B5" w:rsidRPr="00985137" w:rsidRDefault="003161B5" w:rsidP="002A32C1">
      <w:pPr>
        <w:jc w:val="center"/>
        <w:rPr>
          <w:rFonts w:cs="Times New Roman"/>
          <w:b/>
          <w:szCs w:val="24"/>
          <w:lang w:val="hu-HU"/>
        </w:rPr>
      </w:pPr>
      <w:r w:rsidRPr="00985137">
        <w:rPr>
          <w:rFonts w:cs="Times New Roman"/>
          <w:b/>
          <w:szCs w:val="24"/>
          <w:lang w:val="hu-HU"/>
        </w:rPr>
        <w:t>IX. Cikk</w:t>
      </w:r>
    </w:p>
    <w:p w:rsidR="003161B5" w:rsidRPr="00985137" w:rsidRDefault="003161B5" w:rsidP="002A32C1">
      <w:pPr>
        <w:jc w:val="center"/>
        <w:rPr>
          <w:rFonts w:cs="Times New Roman"/>
          <w:b/>
          <w:szCs w:val="24"/>
          <w:lang w:val="hu-HU"/>
        </w:rPr>
      </w:pPr>
      <w:r w:rsidRPr="00985137">
        <w:rPr>
          <w:rFonts w:cs="Times New Roman"/>
          <w:b/>
          <w:szCs w:val="24"/>
          <w:lang w:val="hu-HU"/>
        </w:rPr>
        <w:t>A más természetes személy segítségére ráutalt természetes személy térítési díja</w:t>
      </w:r>
    </w:p>
    <w:p w:rsidR="00511754" w:rsidRPr="00985137" w:rsidRDefault="00511754" w:rsidP="002A32C1">
      <w:pPr>
        <w:jc w:val="center"/>
        <w:rPr>
          <w:rFonts w:cs="Times New Roman"/>
          <w:b/>
          <w:szCs w:val="24"/>
          <w:lang w:val="hu-HU"/>
        </w:rPr>
      </w:pPr>
    </w:p>
    <w:p w:rsidR="007465DF" w:rsidRPr="00985137" w:rsidRDefault="00511754" w:rsidP="00BF38AE">
      <w:pPr>
        <w:pStyle w:val="Odsekzoznamu"/>
        <w:numPr>
          <w:ilvl w:val="0"/>
          <w:numId w:val="25"/>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idősek otthonában</w:t>
      </w:r>
      <w:r w:rsidR="007465DF" w:rsidRPr="00985137">
        <w:rPr>
          <w:rFonts w:ascii="Times New Roman" w:hAnsi="Times New Roman" w:cs="Times New Roman"/>
          <w:sz w:val="24"/>
          <w:szCs w:val="24"/>
          <w:lang w:val="hu-HU"/>
        </w:rPr>
        <w:t xml:space="preserve"> egészéves és ideiglenes bentlakás esetében </w:t>
      </w:r>
      <w:r w:rsidRPr="00985137">
        <w:rPr>
          <w:rFonts w:ascii="Times New Roman" w:hAnsi="Times New Roman" w:cs="Times New Roman"/>
          <w:sz w:val="24"/>
          <w:szCs w:val="24"/>
          <w:lang w:val="hu-HU"/>
        </w:rPr>
        <w:t>a természetes személy napi</w:t>
      </w:r>
      <w:r w:rsidR="007465DF" w:rsidRPr="00985137">
        <w:rPr>
          <w:rFonts w:ascii="Times New Roman" w:hAnsi="Times New Roman" w:cs="Times New Roman"/>
          <w:sz w:val="24"/>
          <w:szCs w:val="24"/>
          <w:lang w:val="hu-HU"/>
        </w:rPr>
        <w:t xml:space="preserve"> ellátási</w:t>
      </w:r>
      <w:r w:rsidRPr="00985137">
        <w:rPr>
          <w:rFonts w:ascii="Times New Roman" w:hAnsi="Times New Roman" w:cs="Times New Roman"/>
          <w:sz w:val="24"/>
          <w:szCs w:val="24"/>
          <w:lang w:val="hu-HU"/>
        </w:rPr>
        <w:t xml:space="preserve"> térítési díjának mértéke, függ a ráutalt személy egészségügyi állapotától és azon tevékenységek végzésétől, amelyek az ő érdekében valósulnak meg és segítségére irányulnak az ápolási tevékenységek terjedelmében.</w:t>
      </w:r>
    </w:p>
    <w:p w:rsidR="007465DF" w:rsidRPr="00985137" w:rsidRDefault="007465DF" w:rsidP="00BF38AE">
      <w:pPr>
        <w:pStyle w:val="Odsekzoznamu"/>
        <w:numPr>
          <w:ilvl w:val="0"/>
          <w:numId w:val="25"/>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ellátási térítési díj:</w:t>
      </w:r>
    </w:p>
    <w:p w:rsidR="007465DF" w:rsidRPr="00985137" w:rsidRDefault="007465DF" w:rsidP="00BF38AE">
      <w:pPr>
        <w:pStyle w:val="Odsekzoznamu"/>
        <w:numPr>
          <w:ilvl w:val="0"/>
          <w:numId w:val="26"/>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idősek otthonában egészéves bentlakás esetében a természetes személy, aki nincs ráutalva más természetes személy segítségére, annak napi ellátási térítési díja 0,40 euró (takarítás, a mosás, a vasalás, a fehérnemű és felsőruházat karbantartása, egészségügyi alkalmazottak éjszakai ügyelete)</w:t>
      </w:r>
      <w:r w:rsidR="00DB07E2" w:rsidRPr="00985137">
        <w:rPr>
          <w:rFonts w:ascii="Times New Roman" w:hAnsi="Times New Roman" w:cs="Times New Roman"/>
          <w:sz w:val="24"/>
          <w:szCs w:val="24"/>
          <w:lang w:val="hu-HU"/>
        </w:rPr>
        <w:t>.</w:t>
      </w:r>
    </w:p>
    <w:p w:rsidR="00DB07E2" w:rsidRPr="00985137" w:rsidRDefault="00DB07E2" w:rsidP="00BF38AE">
      <w:pPr>
        <w:pStyle w:val="Odsekzoznamu"/>
        <w:numPr>
          <w:ilvl w:val="0"/>
          <w:numId w:val="26"/>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idősek otthonában egészéves és ideiglenes bentlakás esetében az egyéb természetes személy napi ellátási térítési díjának mértéke 0,56 euró (Ha a személy bármilyen okból kifolyólag nem tud az intézmény étkezdéjében étkezni, biztosítva van részére a takarítás, a mosás, a vasalás, a fehérnemű és felsőruházat karbantartása, egészségügyi alkalmazottak éjszakai ügyelete).</w:t>
      </w:r>
    </w:p>
    <w:p w:rsidR="00DB07E2" w:rsidRPr="00985137" w:rsidRDefault="00E3072E" w:rsidP="00BF38AE">
      <w:pPr>
        <w:pStyle w:val="Odsekzoznamu"/>
        <w:numPr>
          <w:ilvl w:val="0"/>
          <w:numId w:val="26"/>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Ha a természetes személy rossz egészségügyi állapotban van és a b) pontban felsoroltakon kívül egyéb napi tevékenységek végzése során</w:t>
      </w:r>
      <w:r w:rsidRPr="00985137">
        <w:rPr>
          <w:rFonts w:cs="Times New Roman"/>
          <w:b/>
          <w:szCs w:val="24"/>
          <w:lang w:val="hu-HU"/>
        </w:rPr>
        <w:t xml:space="preserve"> </w:t>
      </w:r>
      <w:r w:rsidRPr="00985137">
        <w:rPr>
          <w:rFonts w:ascii="Times New Roman" w:hAnsi="Times New Roman" w:cs="Times New Roman"/>
          <w:sz w:val="24"/>
          <w:szCs w:val="24"/>
          <w:lang w:val="hu-HU"/>
        </w:rPr>
        <w:t>más természetes személy segítségére van szüksége a napi személyes higiénia ellátása, beleértve borotválkozás, kisebb bevásárlás, takarítás vagy átmeneti tehetetlenség esetében a napi ellátási térítési díj 1,26 euró.</w:t>
      </w:r>
    </w:p>
    <w:p w:rsidR="00E3072E" w:rsidRPr="00985137" w:rsidRDefault="00E3072E" w:rsidP="00BF38AE">
      <w:pPr>
        <w:pStyle w:val="Odsekzoznamu"/>
        <w:numPr>
          <w:ilvl w:val="0"/>
          <w:numId w:val="26"/>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Ha a természetes személy rossz egészségügyi állapotban van és a c) pontban felsoroltakon kívül más természetes személy segítségére van szüksége felöltözés és levetkőzés, tolókocsira, fekhelyre való áthelyezés és WC használat során vagy a súlyos tehetetlenség esetében a napi ellátási térítési díj 1,66 euró</w:t>
      </w:r>
      <w:r w:rsidR="00A4085D" w:rsidRPr="00985137">
        <w:rPr>
          <w:rFonts w:ascii="Times New Roman" w:hAnsi="Times New Roman" w:cs="Times New Roman"/>
          <w:sz w:val="24"/>
          <w:szCs w:val="24"/>
          <w:lang w:val="hu-HU"/>
        </w:rPr>
        <w:t>.</w:t>
      </w:r>
    </w:p>
    <w:p w:rsidR="00A4085D" w:rsidRPr="00985137" w:rsidRDefault="00A4085D" w:rsidP="00BF38AE">
      <w:pPr>
        <w:pStyle w:val="Odsekzoznamu"/>
        <w:numPr>
          <w:ilvl w:val="0"/>
          <w:numId w:val="26"/>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Ha a természetes személy rossz egészségügyi állapotban van és a d) pontban felsoroltakon kívül más természetes személy segítségére van szüksége a létszükségleti tevékenységek végzése során, ha fekvőbeteg vagy a szellemi és viselkedési zavarokkal rendelkező személyek intézményi felügyelete esetén a napi ellátási térítési díj 2,20 euró.</w:t>
      </w:r>
    </w:p>
    <w:p w:rsidR="00511754" w:rsidRPr="00985137" w:rsidRDefault="00610996" w:rsidP="00BF38AE">
      <w:pPr>
        <w:pStyle w:val="Odsekzoznamu"/>
        <w:numPr>
          <w:ilvl w:val="0"/>
          <w:numId w:val="26"/>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lastRenderedPageBreak/>
        <w:t>Ha a természetes személy rossz egészségügyi állapotban van, amelyből kifolyólag más természetes személy segítségére van szüksége a létszükségleti tevékenységek végzése során, teljes mértékben magatehetetlen a napi ellátási térítési díj 3 euró (mozgásképtelen és inkontinens személyek).</w:t>
      </w:r>
    </w:p>
    <w:p w:rsidR="00CA2374" w:rsidRPr="00985137" w:rsidRDefault="00CA2374" w:rsidP="002A32C1">
      <w:pPr>
        <w:jc w:val="center"/>
        <w:rPr>
          <w:rFonts w:cs="Times New Roman"/>
          <w:b/>
          <w:szCs w:val="24"/>
          <w:lang w:val="hu-HU"/>
        </w:rPr>
      </w:pPr>
    </w:p>
    <w:p w:rsidR="003161B5" w:rsidRPr="00985137" w:rsidRDefault="003161B5" w:rsidP="002A32C1">
      <w:pPr>
        <w:jc w:val="center"/>
        <w:rPr>
          <w:rFonts w:cs="Times New Roman"/>
          <w:b/>
          <w:szCs w:val="24"/>
          <w:lang w:val="hu-HU"/>
        </w:rPr>
      </w:pPr>
      <w:r w:rsidRPr="00985137">
        <w:rPr>
          <w:rFonts w:cs="Times New Roman"/>
          <w:b/>
          <w:szCs w:val="24"/>
          <w:lang w:val="hu-HU"/>
        </w:rPr>
        <w:t>X. Cikk</w:t>
      </w:r>
    </w:p>
    <w:p w:rsidR="003161B5" w:rsidRPr="00985137" w:rsidRDefault="003E7E8D" w:rsidP="002A32C1">
      <w:pPr>
        <w:jc w:val="center"/>
        <w:rPr>
          <w:rFonts w:cs="Times New Roman"/>
          <w:b/>
          <w:szCs w:val="24"/>
          <w:lang w:val="hu-HU"/>
        </w:rPr>
      </w:pPr>
      <w:r w:rsidRPr="00985137">
        <w:rPr>
          <w:rFonts w:cs="Times New Roman"/>
          <w:b/>
          <w:szCs w:val="24"/>
          <w:lang w:val="hu-HU"/>
        </w:rPr>
        <w:t>Személyes felszereltség</w:t>
      </w:r>
    </w:p>
    <w:p w:rsidR="00B874B4" w:rsidRPr="00985137" w:rsidRDefault="00B874B4" w:rsidP="002A32C1">
      <w:pPr>
        <w:jc w:val="center"/>
        <w:rPr>
          <w:rFonts w:cs="Times New Roman"/>
          <w:b/>
          <w:szCs w:val="24"/>
          <w:lang w:val="hu-HU"/>
        </w:rPr>
      </w:pPr>
    </w:p>
    <w:p w:rsidR="003E7E8D" w:rsidRPr="00985137" w:rsidRDefault="003E7E8D" w:rsidP="003E7E8D">
      <w:pPr>
        <w:jc w:val="both"/>
        <w:rPr>
          <w:rFonts w:cs="Times New Roman"/>
          <w:szCs w:val="24"/>
          <w:lang w:val="hu-HU"/>
        </w:rPr>
      </w:pPr>
      <w:r w:rsidRPr="00985137">
        <w:rPr>
          <w:rFonts w:cs="Times New Roman"/>
          <w:szCs w:val="24"/>
          <w:lang w:val="hu-HU"/>
        </w:rPr>
        <w:t>Az idősek otthonában személyes felszereltség az egész éves bentlakással rendelkező ráutalt személynek nyújtandó, tekintettel a ráutalt személy szükségleteire és egészségügyi állapotára összhangban a szociális ráutaltságról szóló törvénnyel. A személyes felszereltség terjedelmét az igazgató határozza meg és annak nyilvántartása bejegyzésre kerül</w:t>
      </w:r>
      <w:r w:rsidR="00B874B4" w:rsidRPr="00985137">
        <w:rPr>
          <w:rFonts w:cs="Times New Roman"/>
          <w:szCs w:val="24"/>
          <w:lang w:val="hu-HU"/>
        </w:rPr>
        <w:t>,</w:t>
      </w:r>
      <w:r w:rsidRPr="00985137">
        <w:rPr>
          <w:rFonts w:cs="Times New Roman"/>
          <w:szCs w:val="24"/>
          <w:lang w:val="hu-HU"/>
        </w:rPr>
        <w:t xml:space="preserve"> a ráutal személy személyi kártyájába. </w:t>
      </w:r>
    </w:p>
    <w:p w:rsidR="003161B5" w:rsidRPr="00985137" w:rsidRDefault="003161B5" w:rsidP="002A32C1">
      <w:pPr>
        <w:jc w:val="center"/>
        <w:rPr>
          <w:rFonts w:cs="Times New Roman"/>
          <w:b/>
          <w:szCs w:val="24"/>
          <w:lang w:val="hu-HU"/>
        </w:rPr>
      </w:pPr>
      <w:r w:rsidRPr="00985137">
        <w:rPr>
          <w:rFonts w:cs="Times New Roman"/>
          <w:b/>
          <w:szCs w:val="24"/>
          <w:lang w:val="hu-HU"/>
        </w:rPr>
        <w:t>XI. Cikk</w:t>
      </w:r>
    </w:p>
    <w:p w:rsidR="003161B5" w:rsidRPr="00985137" w:rsidRDefault="006B0FAB" w:rsidP="002A32C1">
      <w:pPr>
        <w:jc w:val="center"/>
        <w:rPr>
          <w:rFonts w:cs="Times New Roman"/>
          <w:b/>
          <w:szCs w:val="24"/>
          <w:lang w:val="hu-HU"/>
        </w:rPr>
      </w:pPr>
      <w:r w:rsidRPr="00985137">
        <w:rPr>
          <w:rFonts w:cs="Times New Roman"/>
          <w:b/>
          <w:szCs w:val="24"/>
          <w:lang w:val="hu-HU"/>
        </w:rPr>
        <w:t>Érték</w:t>
      </w:r>
      <w:r w:rsidR="003161B5" w:rsidRPr="00985137">
        <w:rPr>
          <w:rFonts w:cs="Times New Roman"/>
          <w:b/>
          <w:szCs w:val="24"/>
          <w:lang w:val="hu-HU"/>
        </w:rPr>
        <w:t>tárgyak megőrzése</w:t>
      </w:r>
    </w:p>
    <w:p w:rsidR="000D6077" w:rsidRPr="00985137" w:rsidRDefault="000D6077" w:rsidP="002A32C1">
      <w:pPr>
        <w:jc w:val="center"/>
        <w:rPr>
          <w:rFonts w:cs="Times New Roman"/>
          <w:b/>
          <w:szCs w:val="24"/>
          <w:lang w:val="hu-HU"/>
        </w:rPr>
      </w:pPr>
    </w:p>
    <w:p w:rsidR="000D6077" w:rsidRPr="00985137" w:rsidRDefault="000D6077" w:rsidP="00BF38AE">
      <w:pPr>
        <w:pStyle w:val="Odsekzoznamu"/>
        <w:numPr>
          <w:ilvl w:val="0"/>
          <w:numId w:val="18"/>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idősek otthonában az egész éves bentlakással rendelkező ráutalt személy r</w:t>
      </w:r>
      <w:r w:rsidR="006B0FAB" w:rsidRPr="00985137">
        <w:rPr>
          <w:rFonts w:ascii="Times New Roman" w:hAnsi="Times New Roman" w:cs="Times New Roman"/>
          <w:sz w:val="24"/>
          <w:szCs w:val="24"/>
          <w:lang w:val="hu-HU"/>
        </w:rPr>
        <w:t>észére lehetőség van az értékt</w:t>
      </w:r>
      <w:r w:rsidRPr="00985137">
        <w:rPr>
          <w:rFonts w:ascii="Times New Roman" w:hAnsi="Times New Roman" w:cs="Times New Roman"/>
          <w:sz w:val="24"/>
          <w:szCs w:val="24"/>
          <w:lang w:val="hu-HU"/>
        </w:rPr>
        <w:t xml:space="preserve">árgyak megőrzésbe való átadására, beleértve a betéti könyveket és </w:t>
      </w:r>
      <w:r w:rsidR="006B0FAB" w:rsidRPr="00985137">
        <w:rPr>
          <w:rFonts w:ascii="Times New Roman" w:hAnsi="Times New Roman" w:cs="Times New Roman"/>
          <w:sz w:val="24"/>
          <w:szCs w:val="24"/>
          <w:lang w:val="hu-HU"/>
        </w:rPr>
        <w:t xml:space="preserve">a </w:t>
      </w:r>
      <w:r w:rsidRPr="00985137">
        <w:rPr>
          <w:rFonts w:ascii="Times New Roman" w:hAnsi="Times New Roman" w:cs="Times New Roman"/>
          <w:sz w:val="24"/>
          <w:szCs w:val="24"/>
          <w:lang w:val="hu-HU"/>
        </w:rPr>
        <w:t>készpénzt, már az idősek otthonába való belépéskor, illetve a szolgáltatás nyújtás időtartama alatt a megőrzésről szóló szerződés alapján. A megőrzésről szóló szerződés a Polgári Törvénykönyv rendelkezéseinek értelmében kerül megkötésre és a megőrzésről szóló szerződések nyilvántartását az idősek otthonának szociális munkása vezeti.</w:t>
      </w:r>
    </w:p>
    <w:p w:rsidR="006B0FAB" w:rsidRPr="00985137" w:rsidRDefault="006B0FAB" w:rsidP="00BF38AE">
      <w:pPr>
        <w:pStyle w:val="Odsekzoznamu"/>
        <w:numPr>
          <w:ilvl w:val="0"/>
          <w:numId w:val="18"/>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Az egész éves bentlakással rendelkező </w:t>
      </w:r>
      <w:r w:rsidR="00C95010" w:rsidRPr="00985137">
        <w:rPr>
          <w:rFonts w:ascii="Times New Roman" w:hAnsi="Times New Roman" w:cs="Times New Roman"/>
          <w:sz w:val="24"/>
          <w:szCs w:val="24"/>
          <w:lang w:val="hu-HU"/>
        </w:rPr>
        <w:t xml:space="preserve">cselekvőképtelen, </w:t>
      </w:r>
      <w:r w:rsidRPr="00985137">
        <w:rPr>
          <w:rFonts w:ascii="Times New Roman" w:hAnsi="Times New Roman" w:cs="Times New Roman"/>
          <w:sz w:val="24"/>
          <w:szCs w:val="24"/>
          <w:lang w:val="hu-HU"/>
        </w:rPr>
        <w:t>ráutalt személy értéktárgyainak m</w:t>
      </w:r>
      <w:r w:rsidR="00C95010" w:rsidRPr="00985137">
        <w:rPr>
          <w:rFonts w:ascii="Times New Roman" w:hAnsi="Times New Roman" w:cs="Times New Roman"/>
          <w:sz w:val="24"/>
          <w:szCs w:val="24"/>
          <w:lang w:val="hu-HU"/>
        </w:rPr>
        <w:t>egőrzésbe való átvételére az (1)</w:t>
      </w:r>
      <w:r w:rsidRPr="00985137">
        <w:rPr>
          <w:rFonts w:ascii="Times New Roman" w:hAnsi="Times New Roman" w:cs="Times New Roman"/>
          <w:sz w:val="24"/>
          <w:szCs w:val="24"/>
          <w:lang w:val="hu-HU"/>
        </w:rPr>
        <w:t xml:space="preserve"> bekezdésben foglaltak szerint kerül sor</w:t>
      </w:r>
      <w:r w:rsidR="00C95010" w:rsidRPr="00985137">
        <w:rPr>
          <w:rFonts w:ascii="Times New Roman" w:hAnsi="Times New Roman" w:cs="Times New Roman"/>
          <w:sz w:val="24"/>
          <w:szCs w:val="24"/>
          <w:lang w:val="hu-HU"/>
        </w:rPr>
        <w:t xml:space="preserve"> a törvényes képviselőjének kérelme alapján. A törvényes képviselő kérelmének és a megőrzésről szóló szerződés hiányában, az értéktárgyak megőrzésre csak szükséges időtartamra vehetőek át, ha azokat károkozás, megsemmisülés vagy elveszítés veszélyezteti. Az idősek otthonának igazgatója erről haladéktalanul értesíti a ráutalt személy törvényes képviselőjét.</w:t>
      </w:r>
    </w:p>
    <w:p w:rsidR="00C95010" w:rsidRPr="00985137" w:rsidRDefault="00F85878" w:rsidP="00BF38AE">
      <w:pPr>
        <w:pStyle w:val="Odsekzoznamu"/>
        <w:numPr>
          <w:ilvl w:val="0"/>
          <w:numId w:val="18"/>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megőrzésre átvett értéktárgyakat úgy kell megjelölni, hogy azok elcserélésének lehetősége kizárhatóvá váljék.</w:t>
      </w:r>
    </w:p>
    <w:p w:rsidR="00F85878" w:rsidRPr="00985137" w:rsidRDefault="00F85878" w:rsidP="00BF38AE">
      <w:pPr>
        <w:pStyle w:val="Odsekzoznamu"/>
        <w:numPr>
          <w:ilvl w:val="0"/>
          <w:numId w:val="18"/>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Az idősek otthona nyilvántartást </w:t>
      </w:r>
      <w:proofErr w:type="gramStart"/>
      <w:r w:rsidRPr="00985137">
        <w:rPr>
          <w:rFonts w:ascii="Times New Roman" w:hAnsi="Times New Roman" w:cs="Times New Roman"/>
          <w:sz w:val="24"/>
          <w:szCs w:val="24"/>
          <w:lang w:val="hu-HU"/>
        </w:rPr>
        <w:t>vezet</w:t>
      </w:r>
      <w:proofErr w:type="gramEnd"/>
      <w:r w:rsidRPr="00985137">
        <w:rPr>
          <w:rFonts w:ascii="Times New Roman" w:hAnsi="Times New Roman" w:cs="Times New Roman"/>
          <w:sz w:val="24"/>
          <w:szCs w:val="24"/>
          <w:lang w:val="hu-HU"/>
        </w:rPr>
        <w:t xml:space="preserve"> a megőrzésre átvett értéktárgyakról a ráutal személy személyi kártyájában. </w:t>
      </w:r>
    </w:p>
    <w:p w:rsidR="00F85878" w:rsidRPr="00985137" w:rsidRDefault="00D97012" w:rsidP="00BF38AE">
      <w:pPr>
        <w:pStyle w:val="Odsekzoznamu"/>
        <w:numPr>
          <w:ilvl w:val="0"/>
          <w:numId w:val="18"/>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A betéti könyvekből való minden </w:t>
      </w:r>
      <w:proofErr w:type="gramStart"/>
      <w:r w:rsidRPr="00985137">
        <w:rPr>
          <w:rFonts w:ascii="Times New Roman" w:hAnsi="Times New Roman" w:cs="Times New Roman"/>
          <w:sz w:val="24"/>
          <w:szCs w:val="24"/>
          <w:lang w:val="hu-HU"/>
        </w:rPr>
        <w:t>pénz felvétel</w:t>
      </w:r>
      <w:proofErr w:type="gramEnd"/>
      <w:r w:rsidRPr="00985137">
        <w:rPr>
          <w:rFonts w:ascii="Times New Roman" w:hAnsi="Times New Roman" w:cs="Times New Roman"/>
          <w:sz w:val="24"/>
          <w:szCs w:val="24"/>
          <w:lang w:val="hu-HU"/>
        </w:rPr>
        <w:t xml:space="preserve"> és kivétel bejegyzésre kerül a külön pénzügyi naplóba a  bevételi és kiadási iratok alapján.</w:t>
      </w:r>
    </w:p>
    <w:p w:rsidR="004D0DFB" w:rsidRPr="00985137" w:rsidRDefault="004D0DFB" w:rsidP="00BF38AE">
      <w:pPr>
        <w:pStyle w:val="Odsekzoznamu"/>
        <w:numPr>
          <w:ilvl w:val="0"/>
          <w:numId w:val="18"/>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szociális munkás legalább negyedévente leltározást végez a megőrzésre átvett értéktárgyak, beleértve a betéti könyvek tekintetében is.</w:t>
      </w:r>
    </w:p>
    <w:p w:rsidR="004D0DFB" w:rsidRPr="00985137" w:rsidRDefault="004D0DFB" w:rsidP="00BF38AE">
      <w:pPr>
        <w:pStyle w:val="Odsekzoznamu"/>
        <w:numPr>
          <w:ilvl w:val="0"/>
          <w:numId w:val="18"/>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ráutalt személy elhalálozása után az idősek otthona vagyon protokollt állít ki, amelyet a hagyatéki eljárásba bejelent és nyilvántartást vezet minden elhalálozott személy hagyatéki eljárásról, amelyet az idősek otthonának archívumában helyez el.</w:t>
      </w:r>
    </w:p>
    <w:p w:rsidR="003161B5" w:rsidRPr="00985137" w:rsidRDefault="003161B5" w:rsidP="002A32C1">
      <w:pPr>
        <w:jc w:val="center"/>
        <w:rPr>
          <w:rFonts w:cs="Times New Roman"/>
          <w:b/>
          <w:szCs w:val="24"/>
          <w:lang w:val="hu-HU"/>
        </w:rPr>
      </w:pPr>
      <w:r w:rsidRPr="00985137">
        <w:rPr>
          <w:rFonts w:cs="Times New Roman"/>
          <w:b/>
          <w:szCs w:val="24"/>
          <w:lang w:val="hu-HU"/>
        </w:rPr>
        <w:t>XII. Cikk</w:t>
      </w:r>
    </w:p>
    <w:p w:rsidR="003161B5" w:rsidRPr="00985137" w:rsidRDefault="00EC7AA1" w:rsidP="002A32C1">
      <w:pPr>
        <w:jc w:val="center"/>
        <w:rPr>
          <w:rFonts w:cs="Times New Roman"/>
          <w:b/>
          <w:szCs w:val="24"/>
          <w:lang w:val="hu-HU"/>
        </w:rPr>
      </w:pPr>
      <w:r w:rsidRPr="00985137">
        <w:rPr>
          <w:rFonts w:cs="Times New Roman"/>
          <w:b/>
          <w:szCs w:val="24"/>
          <w:lang w:val="hu-HU"/>
        </w:rPr>
        <w:t>A ráutaltság, elszállásolás</w:t>
      </w:r>
      <w:r w:rsidR="003161B5" w:rsidRPr="00985137">
        <w:rPr>
          <w:rFonts w:cs="Times New Roman"/>
          <w:b/>
          <w:szCs w:val="24"/>
          <w:lang w:val="hu-HU"/>
        </w:rPr>
        <w:t xml:space="preserve"> és étkeztetés költségtérítési módjának meghatározása</w:t>
      </w:r>
    </w:p>
    <w:p w:rsidR="00B25839" w:rsidRPr="00985137" w:rsidRDefault="00B25839" w:rsidP="002A32C1">
      <w:pPr>
        <w:jc w:val="center"/>
        <w:rPr>
          <w:rFonts w:cs="Times New Roman"/>
          <w:b/>
          <w:szCs w:val="24"/>
          <w:lang w:val="hu-HU"/>
        </w:rPr>
      </w:pPr>
    </w:p>
    <w:p w:rsidR="00B25839" w:rsidRPr="00985137" w:rsidRDefault="00B25839" w:rsidP="00BF38AE">
      <w:pPr>
        <w:pStyle w:val="Odsekzoznamu"/>
        <w:numPr>
          <w:ilvl w:val="0"/>
          <w:numId w:val="19"/>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lastRenderedPageBreak/>
        <w:t>Az étkeztetés költségeinek térítése az adott naptári hónapban a tényleges elvitt ételek, jelen rendeletben meghatározott ára és az égész napi étkeztetési egység százalékos arányának függvényében kerül meghatározásra.</w:t>
      </w:r>
      <w:r w:rsidR="003A2807" w:rsidRPr="00985137">
        <w:rPr>
          <w:rFonts w:ascii="Times New Roman" w:hAnsi="Times New Roman" w:cs="Times New Roman"/>
          <w:sz w:val="24"/>
          <w:szCs w:val="24"/>
          <w:lang w:val="hu-HU"/>
        </w:rPr>
        <w:t xml:space="preserve"> A napi étkeztetési díj az adott naptári hónap napjainak számával szorzódik.</w:t>
      </w:r>
    </w:p>
    <w:p w:rsidR="003A2807" w:rsidRPr="00985137" w:rsidRDefault="003A2807" w:rsidP="00BF38AE">
      <w:pPr>
        <w:pStyle w:val="Odsekzoznamu"/>
        <w:numPr>
          <w:ilvl w:val="0"/>
          <w:numId w:val="19"/>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elszállásolás térítési díj egy főre a napi díj és az adott naptári hónap napjai számának szorzata. Jelen térítési díj akkor is érvényes, ha az idősek otthonában való szolgáltatásnyújtás megszakításra kerül.</w:t>
      </w:r>
    </w:p>
    <w:p w:rsidR="003A2807" w:rsidRPr="00985137" w:rsidRDefault="003804CC" w:rsidP="00BF38AE">
      <w:pPr>
        <w:pStyle w:val="Odsekzoznamu"/>
        <w:numPr>
          <w:ilvl w:val="0"/>
          <w:numId w:val="19"/>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A szociális szolgáltatás címzettje a ráutaltság térítési díjat a jelen rendeletben meghatározott értékben köteles téríteni, kivéve, ha hosszú időn keresztül az idősek otthonán kívül tartózkodik </w:t>
      </w:r>
      <w:proofErr w:type="gramStart"/>
      <w:r w:rsidRPr="00985137">
        <w:rPr>
          <w:rFonts w:ascii="Times New Roman" w:hAnsi="Times New Roman" w:cs="Times New Roman"/>
          <w:sz w:val="24"/>
          <w:szCs w:val="24"/>
          <w:lang w:val="hu-HU"/>
        </w:rPr>
        <w:t>(kórházba</w:t>
      </w:r>
      <w:proofErr w:type="gramEnd"/>
      <w:r w:rsidRPr="00985137">
        <w:rPr>
          <w:rFonts w:ascii="Times New Roman" w:hAnsi="Times New Roman" w:cs="Times New Roman"/>
          <w:sz w:val="24"/>
          <w:szCs w:val="24"/>
          <w:lang w:val="hu-HU"/>
        </w:rPr>
        <w:t xml:space="preserve"> kerülés, szabadság, stb.)</w:t>
      </w:r>
    </w:p>
    <w:p w:rsidR="003804CC" w:rsidRPr="00985137" w:rsidRDefault="003804CC" w:rsidP="00BF38AE">
      <w:pPr>
        <w:pStyle w:val="Odsekzoznamu"/>
        <w:numPr>
          <w:ilvl w:val="0"/>
          <w:numId w:val="19"/>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idősek otthonában nyújtott szociális szolgáltatások térítési díja egy főre az adott naptári hónapban az étkeztetés, elszállásolás és ráutaltság térítési díj összegeként kerül meghatározásra, jelen rendeletben feltüntettek alapján.</w:t>
      </w:r>
    </w:p>
    <w:p w:rsidR="003804CC" w:rsidRPr="00985137" w:rsidRDefault="003804CC" w:rsidP="00BF38AE">
      <w:pPr>
        <w:pStyle w:val="Odsekzoznamu"/>
        <w:numPr>
          <w:ilvl w:val="0"/>
          <w:numId w:val="19"/>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egész összeg euró cent lefelé kerekítésével kerül meghatározásra.</w:t>
      </w:r>
    </w:p>
    <w:p w:rsidR="003804CC" w:rsidRPr="00985137" w:rsidRDefault="003804CC" w:rsidP="00BF38AE">
      <w:pPr>
        <w:pStyle w:val="Odsekzoznamu"/>
        <w:numPr>
          <w:ilvl w:val="0"/>
          <w:numId w:val="19"/>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 xml:space="preserve">Az idősek otthonában való szociális szolgáltatásnyújtása több mint 24 órás megszakítása </w:t>
      </w:r>
      <w:r w:rsidR="00E66B70" w:rsidRPr="00985137">
        <w:rPr>
          <w:rFonts w:ascii="Times New Roman" w:hAnsi="Times New Roman" w:cs="Times New Roman"/>
          <w:sz w:val="24"/>
          <w:szCs w:val="24"/>
          <w:lang w:val="hu-HU"/>
        </w:rPr>
        <w:t xml:space="preserve">és egészségügyi intézményben való elhelyezés </w:t>
      </w:r>
      <w:r w:rsidRPr="00985137">
        <w:rPr>
          <w:rFonts w:ascii="Times New Roman" w:hAnsi="Times New Roman" w:cs="Times New Roman"/>
          <w:sz w:val="24"/>
          <w:szCs w:val="24"/>
          <w:lang w:val="hu-HU"/>
        </w:rPr>
        <w:t>esetén</w:t>
      </w:r>
      <w:r w:rsidR="00E66B70" w:rsidRPr="00985137">
        <w:rPr>
          <w:rFonts w:ascii="Times New Roman" w:hAnsi="Times New Roman" w:cs="Times New Roman"/>
          <w:sz w:val="24"/>
          <w:szCs w:val="24"/>
          <w:lang w:val="hu-HU"/>
        </w:rPr>
        <w:t xml:space="preserve"> a személy az elszállásolási díj teljes összegét köteles téríteni.</w:t>
      </w:r>
    </w:p>
    <w:p w:rsidR="00E66B70" w:rsidRPr="00985137" w:rsidRDefault="00E66B70" w:rsidP="00BF38AE">
      <w:pPr>
        <w:pStyle w:val="Odsekzoznamu"/>
        <w:numPr>
          <w:ilvl w:val="0"/>
          <w:numId w:val="19"/>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 szociális szolgáltatás címzettjének a szociális szolgáltatásnyújtás megszakítása esetén az étkeztetési és ráutaltság díj arányos része visszatérítésre kerül legkésőbb a következő naptári hónap végéig.</w:t>
      </w:r>
    </w:p>
    <w:p w:rsidR="00E66B70" w:rsidRPr="00985137" w:rsidRDefault="00E66B70" w:rsidP="00BF38AE">
      <w:pPr>
        <w:pStyle w:val="Odsekzoznamu"/>
        <w:numPr>
          <w:ilvl w:val="0"/>
          <w:numId w:val="19"/>
        </w:numPr>
        <w:jc w:val="both"/>
        <w:rPr>
          <w:rFonts w:ascii="Times New Roman" w:hAnsi="Times New Roman" w:cs="Times New Roman"/>
          <w:sz w:val="24"/>
          <w:szCs w:val="24"/>
          <w:lang w:val="hu-HU"/>
        </w:rPr>
      </w:pPr>
      <w:r w:rsidRPr="00985137">
        <w:rPr>
          <w:rFonts w:ascii="Times New Roman" w:hAnsi="Times New Roman" w:cs="Times New Roman"/>
          <w:sz w:val="24"/>
          <w:szCs w:val="24"/>
          <w:lang w:val="hu-HU"/>
        </w:rPr>
        <w:t>Az idősek otthona engedélyezheti a szociális szolgáltatásnyújtás megszakítását a szociális szolgáltatás címzettjének kérelme alapján legfeljebb 28 napra az adott naptári évben, kivételes és indokolt esetben pedig legfeljebb 42 napra az adott naptári évben.</w:t>
      </w:r>
    </w:p>
    <w:p w:rsidR="00232B1B" w:rsidRPr="00985137" w:rsidRDefault="00232B1B" w:rsidP="002A32C1">
      <w:pPr>
        <w:jc w:val="center"/>
        <w:rPr>
          <w:rFonts w:cs="Times New Roman"/>
          <w:b/>
          <w:szCs w:val="24"/>
          <w:lang w:val="hu-HU"/>
        </w:rPr>
      </w:pPr>
    </w:p>
    <w:p w:rsidR="002A32C1" w:rsidRPr="00985137" w:rsidRDefault="002A32C1" w:rsidP="002A32C1">
      <w:pPr>
        <w:jc w:val="center"/>
        <w:rPr>
          <w:rFonts w:cs="Times New Roman"/>
          <w:b/>
          <w:szCs w:val="24"/>
          <w:lang w:val="hu-HU"/>
        </w:rPr>
      </w:pPr>
      <w:r w:rsidRPr="00985137">
        <w:rPr>
          <w:rFonts w:cs="Times New Roman"/>
          <w:b/>
          <w:szCs w:val="24"/>
          <w:lang w:val="hu-HU"/>
        </w:rPr>
        <w:t>X</w:t>
      </w:r>
      <w:r w:rsidR="00232B1B" w:rsidRPr="00985137">
        <w:rPr>
          <w:rFonts w:cs="Times New Roman"/>
          <w:b/>
          <w:szCs w:val="24"/>
          <w:lang w:val="hu-HU"/>
        </w:rPr>
        <w:t>III</w:t>
      </w:r>
      <w:r w:rsidRPr="00985137">
        <w:rPr>
          <w:rFonts w:cs="Times New Roman"/>
          <w:b/>
          <w:szCs w:val="24"/>
          <w:lang w:val="hu-HU"/>
        </w:rPr>
        <w:t>. Cikk</w:t>
      </w:r>
    </w:p>
    <w:p w:rsidR="002A32C1" w:rsidRPr="00985137" w:rsidRDefault="002A32C1" w:rsidP="002A32C1">
      <w:pPr>
        <w:jc w:val="center"/>
        <w:rPr>
          <w:rFonts w:cs="Times New Roman"/>
          <w:b/>
          <w:szCs w:val="24"/>
          <w:lang w:val="hu-HU"/>
        </w:rPr>
      </w:pPr>
      <w:r w:rsidRPr="00985137">
        <w:rPr>
          <w:rFonts w:cs="Times New Roman"/>
          <w:b/>
          <w:szCs w:val="24"/>
          <w:lang w:val="hu-HU"/>
        </w:rPr>
        <w:t>Hatályon kívül helyező rendelkezések</w:t>
      </w:r>
    </w:p>
    <w:p w:rsidR="002A32C1" w:rsidRPr="00985137" w:rsidRDefault="002A32C1" w:rsidP="002A32C1">
      <w:pPr>
        <w:jc w:val="center"/>
        <w:rPr>
          <w:rFonts w:cs="Times New Roman"/>
          <w:b/>
          <w:szCs w:val="24"/>
          <w:lang w:val="hu-HU"/>
        </w:rPr>
      </w:pPr>
    </w:p>
    <w:p w:rsidR="002A32C1" w:rsidRPr="00985137" w:rsidRDefault="002A32C1" w:rsidP="002A32C1">
      <w:pPr>
        <w:ind w:firstLine="708"/>
        <w:jc w:val="both"/>
        <w:rPr>
          <w:b/>
          <w:lang w:val="hu-HU"/>
        </w:rPr>
      </w:pPr>
      <w:r w:rsidRPr="00985137">
        <w:rPr>
          <w:rFonts w:cs="Times New Roman"/>
          <w:szCs w:val="24"/>
          <w:lang w:val="hu-HU"/>
        </w:rPr>
        <w:t xml:space="preserve">Hatályon kívül helyeződik </w:t>
      </w:r>
      <w:r w:rsidRPr="00985137">
        <w:rPr>
          <w:bCs w:val="0"/>
          <w:lang w:val="hu-HU"/>
        </w:rPr>
        <w:t>Dunaszerdahely Város 2012/7. sz. általános érvényű rendelete</w:t>
      </w:r>
      <w:r w:rsidRPr="00985137">
        <w:rPr>
          <w:rFonts w:cs="Times New Roman"/>
          <w:b/>
          <w:szCs w:val="24"/>
          <w:lang w:val="hu-HU"/>
        </w:rPr>
        <w:t xml:space="preserve"> </w:t>
      </w:r>
      <w:r w:rsidRPr="00985137">
        <w:rPr>
          <w:rFonts w:cs="Times New Roman"/>
          <w:szCs w:val="24"/>
          <w:lang w:val="hu-HU"/>
        </w:rPr>
        <w:t>az Idősek otthonában nyújtott szociális szolgáltatásokról és a szolgáltatások költségtérítésének módjáról és mértékéről.</w:t>
      </w:r>
    </w:p>
    <w:p w:rsidR="002A32C1" w:rsidRPr="00985137" w:rsidRDefault="002A32C1" w:rsidP="002A32C1">
      <w:pPr>
        <w:spacing w:line="240" w:lineRule="auto"/>
        <w:rPr>
          <w:rFonts w:cs="Times New Roman"/>
          <w:b/>
          <w:szCs w:val="24"/>
          <w:lang w:val="hu-HU"/>
        </w:rPr>
      </w:pPr>
    </w:p>
    <w:p w:rsidR="002A32C1" w:rsidRPr="00985137" w:rsidRDefault="002A32C1" w:rsidP="002A32C1">
      <w:pPr>
        <w:spacing w:line="240" w:lineRule="auto"/>
        <w:jc w:val="center"/>
        <w:rPr>
          <w:rFonts w:cs="Times New Roman"/>
          <w:b/>
          <w:szCs w:val="24"/>
          <w:lang w:val="hu-HU"/>
        </w:rPr>
      </w:pPr>
    </w:p>
    <w:p w:rsidR="002A32C1" w:rsidRPr="00985137" w:rsidRDefault="002A32C1" w:rsidP="002A32C1">
      <w:pPr>
        <w:spacing w:line="240" w:lineRule="auto"/>
        <w:jc w:val="center"/>
        <w:rPr>
          <w:rFonts w:cs="Times New Roman"/>
          <w:b/>
          <w:szCs w:val="24"/>
          <w:lang w:val="hu-HU"/>
        </w:rPr>
      </w:pPr>
    </w:p>
    <w:p w:rsidR="002A32C1" w:rsidRPr="00985137" w:rsidRDefault="002A32C1" w:rsidP="002A32C1">
      <w:pPr>
        <w:spacing w:line="240" w:lineRule="auto"/>
        <w:jc w:val="center"/>
        <w:rPr>
          <w:rFonts w:cs="Times New Roman"/>
          <w:b/>
          <w:szCs w:val="24"/>
          <w:lang w:val="hu-HU"/>
        </w:rPr>
      </w:pPr>
      <w:r w:rsidRPr="00985137">
        <w:rPr>
          <w:rFonts w:cs="Times New Roman"/>
          <w:b/>
          <w:szCs w:val="24"/>
          <w:lang w:val="hu-HU"/>
        </w:rPr>
        <w:t>X</w:t>
      </w:r>
      <w:r w:rsidR="00232B1B" w:rsidRPr="00985137">
        <w:rPr>
          <w:rFonts w:cs="Times New Roman"/>
          <w:b/>
          <w:szCs w:val="24"/>
          <w:lang w:val="hu-HU"/>
        </w:rPr>
        <w:t>V</w:t>
      </w:r>
      <w:r w:rsidRPr="00985137">
        <w:rPr>
          <w:rFonts w:cs="Times New Roman"/>
          <w:b/>
          <w:szCs w:val="24"/>
          <w:lang w:val="hu-HU"/>
        </w:rPr>
        <w:t>I. Cikk</w:t>
      </w:r>
    </w:p>
    <w:p w:rsidR="002A32C1" w:rsidRPr="00985137" w:rsidRDefault="002A32C1" w:rsidP="002A32C1">
      <w:pPr>
        <w:spacing w:line="240" w:lineRule="auto"/>
        <w:jc w:val="center"/>
        <w:rPr>
          <w:rFonts w:cs="Times New Roman"/>
          <w:b/>
          <w:szCs w:val="24"/>
          <w:lang w:val="hu-HU"/>
        </w:rPr>
      </w:pPr>
      <w:r w:rsidRPr="00985137">
        <w:rPr>
          <w:rFonts w:cs="Times New Roman"/>
          <w:b/>
          <w:szCs w:val="24"/>
          <w:lang w:val="hu-HU"/>
        </w:rPr>
        <w:t>Hatály</w:t>
      </w:r>
    </w:p>
    <w:p w:rsidR="002A32C1" w:rsidRPr="00985137" w:rsidRDefault="002A32C1" w:rsidP="002A32C1">
      <w:pPr>
        <w:pStyle w:val="Default"/>
        <w:ind w:firstLine="708"/>
        <w:jc w:val="both"/>
        <w:rPr>
          <w:lang w:val="hu-HU"/>
        </w:rPr>
      </w:pPr>
    </w:p>
    <w:p w:rsidR="002A32C1" w:rsidRPr="00985137" w:rsidRDefault="002A32C1" w:rsidP="002A32C1">
      <w:pPr>
        <w:pStyle w:val="Default"/>
        <w:ind w:firstLine="708"/>
        <w:jc w:val="both"/>
        <w:rPr>
          <w:lang w:val="hu-HU"/>
        </w:rPr>
      </w:pPr>
      <w:r w:rsidRPr="00985137">
        <w:rPr>
          <w:lang w:val="hu-HU"/>
        </w:rPr>
        <w:t>Ez a rendelet a Városi Hivatal hirdetőtábláján való kifüggesztést követő 15. napon lép hatályba.</w:t>
      </w:r>
      <w:r w:rsidRPr="00985137">
        <w:rPr>
          <w:bCs/>
          <w:iCs/>
          <w:lang w:val="hu-HU"/>
        </w:rPr>
        <w:t xml:space="preserve"> </w:t>
      </w:r>
    </w:p>
    <w:p w:rsidR="002A32C1" w:rsidRPr="00985137" w:rsidRDefault="002A32C1" w:rsidP="002A32C1">
      <w:pPr>
        <w:pStyle w:val="Default"/>
        <w:jc w:val="both"/>
        <w:rPr>
          <w:lang w:val="hu-HU"/>
        </w:rPr>
      </w:pPr>
    </w:p>
    <w:p w:rsidR="002A32C1" w:rsidRPr="00985137" w:rsidRDefault="002A32C1" w:rsidP="002A32C1">
      <w:pPr>
        <w:pStyle w:val="Default"/>
        <w:ind w:left="720"/>
        <w:jc w:val="both"/>
        <w:rPr>
          <w:lang w:val="hu-HU"/>
        </w:rPr>
      </w:pPr>
    </w:p>
    <w:p w:rsidR="002A32C1" w:rsidRPr="00985137" w:rsidRDefault="002A32C1" w:rsidP="002A32C1">
      <w:pPr>
        <w:spacing w:line="240" w:lineRule="auto"/>
        <w:jc w:val="both"/>
        <w:rPr>
          <w:rFonts w:cs="Times New Roman"/>
          <w:szCs w:val="24"/>
          <w:lang w:val="hu-HU"/>
        </w:rPr>
      </w:pPr>
      <w:r w:rsidRPr="00985137">
        <w:rPr>
          <w:rFonts w:cs="Times New Roman"/>
          <w:szCs w:val="24"/>
          <w:lang w:val="hu-HU"/>
        </w:rPr>
        <w:t xml:space="preserve">Kelt, Dunaszerdahely, </w:t>
      </w:r>
      <w:r w:rsidR="004A16E0">
        <w:rPr>
          <w:rFonts w:cs="Times New Roman"/>
          <w:szCs w:val="24"/>
          <w:lang w:val="hu-HU"/>
        </w:rPr>
        <w:t>2014. április 8.</w:t>
      </w:r>
    </w:p>
    <w:p w:rsidR="002A32C1" w:rsidRPr="00985137" w:rsidRDefault="002A32C1" w:rsidP="002A32C1">
      <w:pPr>
        <w:spacing w:line="240" w:lineRule="auto"/>
        <w:ind w:left="4956" w:firstLine="708"/>
        <w:jc w:val="both"/>
        <w:rPr>
          <w:rFonts w:cs="Times New Roman"/>
          <w:szCs w:val="24"/>
          <w:lang w:val="hu-HU"/>
        </w:rPr>
      </w:pPr>
    </w:p>
    <w:p w:rsidR="002A32C1" w:rsidRPr="00985137" w:rsidRDefault="002A32C1" w:rsidP="002A32C1">
      <w:pPr>
        <w:spacing w:line="240" w:lineRule="auto"/>
        <w:ind w:left="4956" w:firstLine="708"/>
        <w:jc w:val="both"/>
        <w:rPr>
          <w:rFonts w:cs="Times New Roman"/>
          <w:szCs w:val="24"/>
          <w:lang w:val="hu-HU"/>
        </w:rPr>
      </w:pPr>
      <w:proofErr w:type="spellStart"/>
      <w:r w:rsidRPr="00985137">
        <w:rPr>
          <w:rFonts w:cs="Times New Roman"/>
          <w:szCs w:val="24"/>
          <w:lang w:val="hu-HU"/>
        </w:rPr>
        <w:t>JUDr</w:t>
      </w:r>
      <w:proofErr w:type="spellEnd"/>
      <w:r w:rsidRPr="00985137">
        <w:rPr>
          <w:rFonts w:cs="Times New Roman"/>
          <w:szCs w:val="24"/>
          <w:lang w:val="hu-HU"/>
        </w:rPr>
        <w:t xml:space="preserve">. Hájos Zoltán </w:t>
      </w:r>
    </w:p>
    <w:p w:rsidR="002A32C1" w:rsidRPr="00985137" w:rsidRDefault="002A32C1" w:rsidP="002A32C1">
      <w:pPr>
        <w:spacing w:line="240" w:lineRule="auto"/>
        <w:ind w:left="4956" w:firstLine="708"/>
        <w:jc w:val="both"/>
        <w:rPr>
          <w:rFonts w:cs="Times New Roman"/>
          <w:szCs w:val="24"/>
          <w:lang w:val="hu-HU"/>
        </w:rPr>
      </w:pPr>
      <w:r w:rsidRPr="00985137">
        <w:rPr>
          <w:lang w:val="hu-HU"/>
        </w:rPr>
        <w:t xml:space="preserve">     </w:t>
      </w:r>
      <w:proofErr w:type="gramStart"/>
      <w:r w:rsidRPr="00985137">
        <w:rPr>
          <w:lang w:val="hu-HU"/>
        </w:rPr>
        <w:t>polgármester</w:t>
      </w:r>
      <w:proofErr w:type="gramEnd"/>
    </w:p>
    <w:p w:rsidR="002A32C1" w:rsidRPr="00985137" w:rsidRDefault="002A32C1" w:rsidP="002A32C1">
      <w:pPr>
        <w:pStyle w:val="Default"/>
        <w:jc w:val="center"/>
        <w:rPr>
          <w:b/>
          <w:lang w:val="hu-HU"/>
        </w:rPr>
      </w:pPr>
      <w:r w:rsidRPr="00985137">
        <w:rPr>
          <w:b/>
          <w:lang w:val="hu-HU"/>
        </w:rPr>
        <w:t xml:space="preserve"> </w:t>
      </w:r>
    </w:p>
    <w:p w:rsidR="002A32C1" w:rsidRPr="00985137" w:rsidRDefault="002A32C1" w:rsidP="002A32C1">
      <w:pPr>
        <w:pStyle w:val="Default"/>
        <w:rPr>
          <w:sz w:val="20"/>
          <w:szCs w:val="20"/>
          <w:lang w:val="hu-HU"/>
        </w:rPr>
      </w:pPr>
    </w:p>
    <w:p w:rsidR="002A32C1" w:rsidRPr="00985137" w:rsidRDefault="002A32C1" w:rsidP="002A32C1">
      <w:pPr>
        <w:pStyle w:val="Default"/>
        <w:rPr>
          <w:sz w:val="20"/>
          <w:szCs w:val="20"/>
          <w:lang w:val="hu-HU"/>
        </w:rPr>
      </w:pPr>
      <w:r w:rsidRPr="00985137">
        <w:rPr>
          <w:sz w:val="20"/>
          <w:szCs w:val="20"/>
          <w:lang w:val="hu-HU"/>
        </w:rPr>
        <w:t>__________________________________________________________________________________________</w:t>
      </w:r>
    </w:p>
    <w:p w:rsidR="002A32C1" w:rsidRPr="00985137" w:rsidRDefault="002A32C1" w:rsidP="002A32C1">
      <w:pPr>
        <w:pStyle w:val="Default"/>
        <w:rPr>
          <w:sz w:val="20"/>
          <w:szCs w:val="20"/>
          <w:lang w:val="hu-HU"/>
        </w:rPr>
      </w:pPr>
    </w:p>
    <w:p w:rsidR="004A16E0" w:rsidRDefault="004A16E0" w:rsidP="004A16E0">
      <w:pPr>
        <w:pStyle w:val="Default"/>
        <w:rPr>
          <w:b/>
          <w:sz w:val="20"/>
          <w:szCs w:val="20"/>
        </w:rPr>
      </w:pPr>
      <w:r>
        <w:rPr>
          <w:sz w:val="20"/>
          <w:szCs w:val="20"/>
        </w:rPr>
        <w:t xml:space="preserve">A </w:t>
      </w:r>
      <w:proofErr w:type="spellStart"/>
      <w:r>
        <w:rPr>
          <w:sz w:val="20"/>
          <w:szCs w:val="20"/>
        </w:rPr>
        <w:t>Képviselő-testület</w:t>
      </w:r>
      <w:proofErr w:type="spellEnd"/>
      <w:r>
        <w:rPr>
          <w:sz w:val="20"/>
          <w:szCs w:val="20"/>
        </w:rPr>
        <w:t xml:space="preserve"> </w:t>
      </w:r>
      <w:proofErr w:type="spellStart"/>
      <w:r>
        <w:rPr>
          <w:sz w:val="20"/>
          <w:szCs w:val="20"/>
        </w:rPr>
        <w:t>ezen</w:t>
      </w:r>
      <w:proofErr w:type="spellEnd"/>
      <w:r>
        <w:rPr>
          <w:sz w:val="20"/>
          <w:szCs w:val="20"/>
        </w:rPr>
        <w:t xml:space="preserve"> </w:t>
      </w:r>
      <w:proofErr w:type="spellStart"/>
      <w:r>
        <w:rPr>
          <w:sz w:val="20"/>
          <w:szCs w:val="20"/>
        </w:rPr>
        <w:t>általános</w:t>
      </w:r>
      <w:proofErr w:type="spellEnd"/>
      <w:r>
        <w:rPr>
          <w:sz w:val="20"/>
          <w:szCs w:val="20"/>
        </w:rPr>
        <w:t xml:space="preserve"> </w:t>
      </w:r>
      <w:proofErr w:type="spellStart"/>
      <w:r>
        <w:rPr>
          <w:sz w:val="20"/>
          <w:szCs w:val="20"/>
        </w:rPr>
        <w:t>érvényű</w:t>
      </w:r>
      <w:proofErr w:type="spellEnd"/>
      <w:r>
        <w:rPr>
          <w:sz w:val="20"/>
          <w:szCs w:val="20"/>
        </w:rPr>
        <w:t xml:space="preserve"> </w:t>
      </w:r>
      <w:proofErr w:type="spellStart"/>
      <w:r>
        <w:rPr>
          <w:sz w:val="20"/>
          <w:szCs w:val="20"/>
        </w:rPr>
        <w:t>rendeletét</w:t>
      </w:r>
      <w:proofErr w:type="spellEnd"/>
      <w:r>
        <w:rPr>
          <w:sz w:val="20"/>
          <w:szCs w:val="20"/>
        </w:rPr>
        <w:t xml:space="preserve"> a 2014.04.08. </w:t>
      </w:r>
      <w:proofErr w:type="spellStart"/>
      <w:r>
        <w:rPr>
          <w:sz w:val="20"/>
          <w:szCs w:val="20"/>
        </w:rPr>
        <w:t>testületi</w:t>
      </w:r>
      <w:proofErr w:type="spellEnd"/>
      <w:r>
        <w:rPr>
          <w:sz w:val="20"/>
          <w:szCs w:val="20"/>
        </w:rPr>
        <w:t xml:space="preserve"> </w:t>
      </w:r>
      <w:proofErr w:type="spellStart"/>
      <w:r>
        <w:rPr>
          <w:sz w:val="20"/>
          <w:szCs w:val="20"/>
        </w:rPr>
        <w:t>ülésén</w:t>
      </w:r>
      <w:proofErr w:type="spellEnd"/>
      <w:r>
        <w:rPr>
          <w:sz w:val="20"/>
          <w:szCs w:val="20"/>
        </w:rPr>
        <w:t xml:space="preserve"> </w:t>
      </w:r>
      <w:proofErr w:type="spellStart"/>
      <w:r>
        <w:rPr>
          <w:sz w:val="20"/>
          <w:szCs w:val="20"/>
        </w:rPr>
        <w:t>hozta</w:t>
      </w:r>
      <w:proofErr w:type="spellEnd"/>
      <w:r>
        <w:rPr>
          <w:sz w:val="20"/>
          <w:szCs w:val="20"/>
        </w:rPr>
        <w:t>.</w:t>
      </w:r>
    </w:p>
    <w:p w:rsidR="004A16E0" w:rsidRDefault="004A16E0" w:rsidP="004A16E0">
      <w:pPr>
        <w:spacing w:line="240" w:lineRule="auto"/>
        <w:jc w:val="both"/>
        <w:rPr>
          <w:rFonts w:cs="Times New Roman"/>
          <w:sz w:val="20"/>
          <w:szCs w:val="20"/>
          <w:lang w:val="hu-HU"/>
        </w:rPr>
      </w:pPr>
      <w:r>
        <w:rPr>
          <w:rFonts w:cs="Times New Roman"/>
          <w:sz w:val="20"/>
          <w:szCs w:val="20"/>
          <w:lang w:val="hu-HU"/>
        </w:rPr>
        <w:t>Az általános érvényű rendelet javaslata a lakosság értesítése érdekében a városi hivatal hirdetőtábláján és internetes honlapján 2014.03.21. lett közzé téve.</w:t>
      </w:r>
    </w:p>
    <w:p w:rsidR="004A16E0" w:rsidRDefault="004A16E0" w:rsidP="004A16E0">
      <w:pPr>
        <w:spacing w:line="240" w:lineRule="auto"/>
        <w:jc w:val="both"/>
        <w:rPr>
          <w:rFonts w:cs="Times New Roman"/>
          <w:sz w:val="20"/>
          <w:szCs w:val="20"/>
          <w:lang w:val="hu-HU"/>
        </w:rPr>
      </w:pPr>
      <w:r>
        <w:rPr>
          <w:rFonts w:cs="Times New Roman"/>
          <w:sz w:val="20"/>
          <w:szCs w:val="20"/>
          <w:lang w:val="hu-HU"/>
        </w:rPr>
        <w:t>Az elfogadott általános érvényű rendelet a városi hivatal hirdetőtábláján és internetes honlapján 2014.04.15. lett közzé téve.</w:t>
      </w:r>
    </w:p>
    <w:p w:rsidR="004A16E0" w:rsidRDefault="004A16E0" w:rsidP="004A16E0">
      <w:pPr>
        <w:pStyle w:val="Default"/>
        <w:jc w:val="both"/>
        <w:rPr>
          <w:sz w:val="20"/>
          <w:szCs w:val="20"/>
          <w:lang w:val="hu-HU"/>
        </w:rPr>
      </w:pPr>
      <w:proofErr w:type="spellStart"/>
      <w:r>
        <w:rPr>
          <w:sz w:val="20"/>
          <w:szCs w:val="20"/>
        </w:rPr>
        <w:t>Ezen</w:t>
      </w:r>
      <w:proofErr w:type="spellEnd"/>
      <w:r>
        <w:rPr>
          <w:sz w:val="20"/>
          <w:szCs w:val="20"/>
        </w:rPr>
        <w:t xml:space="preserve"> </w:t>
      </w:r>
      <w:proofErr w:type="spellStart"/>
      <w:r>
        <w:rPr>
          <w:sz w:val="20"/>
          <w:szCs w:val="20"/>
        </w:rPr>
        <w:t>általános</w:t>
      </w:r>
      <w:proofErr w:type="spellEnd"/>
      <w:r>
        <w:rPr>
          <w:sz w:val="20"/>
          <w:szCs w:val="20"/>
        </w:rPr>
        <w:t xml:space="preserve"> </w:t>
      </w:r>
      <w:proofErr w:type="spellStart"/>
      <w:r>
        <w:rPr>
          <w:sz w:val="20"/>
          <w:szCs w:val="20"/>
        </w:rPr>
        <w:t>érvényű</w:t>
      </w:r>
      <w:proofErr w:type="spellEnd"/>
      <w:r>
        <w:rPr>
          <w:sz w:val="20"/>
          <w:szCs w:val="20"/>
        </w:rPr>
        <w:t xml:space="preserve"> </w:t>
      </w:r>
      <w:proofErr w:type="spellStart"/>
      <w:r>
        <w:rPr>
          <w:sz w:val="20"/>
          <w:szCs w:val="20"/>
        </w:rPr>
        <w:t>rendelet</w:t>
      </w:r>
      <w:proofErr w:type="spellEnd"/>
      <w:r>
        <w:rPr>
          <w:sz w:val="20"/>
          <w:szCs w:val="20"/>
        </w:rPr>
        <w:t xml:space="preserve"> a 2014.04.30. </w:t>
      </w:r>
      <w:proofErr w:type="spellStart"/>
      <w:r>
        <w:rPr>
          <w:sz w:val="20"/>
          <w:szCs w:val="20"/>
        </w:rPr>
        <w:t>lép</w:t>
      </w:r>
      <w:proofErr w:type="spellEnd"/>
      <w:r>
        <w:rPr>
          <w:sz w:val="20"/>
          <w:szCs w:val="20"/>
        </w:rPr>
        <w:t xml:space="preserve"> </w:t>
      </w:r>
      <w:proofErr w:type="spellStart"/>
      <w:r>
        <w:rPr>
          <w:sz w:val="20"/>
          <w:szCs w:val="20"/>
        </w:rPr>
        <w:t>hatályba</w:t>
      </w:r>
      <w:proofErr w:type="spellEnd"/>
      <w:r>
        <w:rPr>
          <w:sz w:val="20"/>
          <w:szCs w:val="20"/>
        </w:rPr>
        <w:t>.</w:t>
      </w:r>
    </w:p>
    <w:p w:rsidR="004A16E0" w:rsidRDefault="004A16E0" w:rsidP="004A16E0">
      <w:pPr>
        <w:ind w:left="2880"/>
        <w:jc w:val="both"/>
        <w:rPr>
          <w:bCs w:val="0"/>
          <w:sz w:val="20"/>
          <w:szCs w:val="20"/>
          <w:lang w:val="hu-HU"/>
        </w:rPr>
      </w:pPr>
    </w:p>
    <w:p w:rsidR="002A32C1" w:rsidRPr="00682260" w:rsidRDefault="002A32C1" w:rsidP="002A32C1">
      <w:pPr>
        <w:ind w:left="2880"/>
        <w:jc w:val="both"/>
        <w:rPr>
          <w:bCs w:val="0"/>
          <w:sz w:val="20"/>
          <w:szCs w:val="20"/>
          <w:lang w:val="hu-HU"/>
        </w:rPr>
      </w:pPr>
    </w:p>
    <w:p w:rsidR="002A32C1" w:rsidRPr="000806AE" w:rsidRDefault="002A32C1" w:rsidP="0059684E">
      <w:pPr>
        <w:pStyle w:val="Default"/>
        <w:jc w:val="both"/>
        <w:rPr>
          <w:lang w:val="hu-HU"/>
        </w:rPr>
      </w:pPr>
    </w:p>
    <w:sectPr w:rsidR="002A32C1" w:rsidRPr="000806AE" w:rsidSect="009B5549">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23C"/>
    <w:multiLevelType w:val="hybridMultilevel"/>
    <w:tmpl w:val="2D047D5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ABF7862"/>
    <w:multiLevelType w:val="hybridMultilevel"/>
    <w:tmpl w:val="43C8D75A"/>
    <w:lvl w:ilvl="0" w:tplc="235E3490">
      <w:start w:val="1"/>
      <w:numFmt w:val="lowerLetter"/>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E6C6800"/>
    <w:multiLevelType w:val="hybridMultilevel"/>
    <w:tmpl w:val="CD805526"/>
    <w:lvl w:ilvl="0" w:tplc="0B5626C6">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39656F"/>
    <w:multiLevelType w:val="hybridMultilevel"/>
    <w:tmpl w:val="4DB6A064"/>
    <w:lvl w:ilvl="0" w:tplc="BAF0220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4591EF9"/>
    <w:multiLevelType w:val="hybridMultilevel"/>
    <w:tmpl w:val="9B56B6E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2CA329F0"/>
    <w:multiLevelType w:val="hybridMultilevel"/>
    <w:tmpl w:val="512EC102"/>
    <w:lvl w:ilvl="0" w:tplc="0DE0A6E0">
      <w:start w:val="1"/>
      <w:numFmt w:val="lowerLetter"/>
      <w:lvlText w:val="%1)"/>
      <w:lvlJc w:val="left"/>
      <w:pPr>
        <w:ind w:left="783" w:hanging="360"/>
      </w:pPr>
      <w:rPr>
        <w:rFonts w:ascii="Times New Roman" w:hAnsi="Times New Roman" w:cs="Times New Roman" w:hint="default"/>
        <w:sz w:val="24"/>
        <w:szCs w:val="24"/>
      </w:r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6">
    <w:nsid w:val="2EF110E7"/>
    <w:multiLevelType w:val="hybridMultilevel"/>
    <w:tmpl w:val="5A9CA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1B6539D"/>
    <w:multiLevelType w:val="hybridMultilevel"/>
    <w:tmpl w:val="CC3E246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362E50BC"/>
    <w:multiLevelType w:val="hybridMultilevel"/>
    <w:tmpl w:val="53509872"/>
    <w:lvl w:ilvl="0" w:tplc="D06C76A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6B152EB"/>
    <w:multiLevelType w:val="hybridMultilevel"/>
    <w:tmpl w:val="AB508DCA"/>
    <w:lvl w:ilvl="0" w:tplc="041B0017">
      <w:start w:val="1"/>
      <w:numFmt w:val="lowerLetter"/>
      <w:lvlText w:val="%1)"/>
      <w:lvlJc w:val="left"/>
      <w:pPr>
        <w:ind w:left="1509" w:hanging="360"/>
      </w:pPr>
    </w:lvl>
    <w:lvl w:ilvl="1" w:tplc="041B0019" w:tentative="1">
      <w:start w:val="1"/>
      <w:numFmt w:val="lowerLetter"/>
      <w:lvlText w:val="%2."/>
      <w:lvlJc w:val="left"/>
      <w:pPr>
        <w:ind w:left="2229" w:hanging="360"/>
      </w:pPr>
    </w:lvl>
    <w:lvl w:ilvl="2" w:tplc="041B001B" w:tentative="1">
      <w:start w:val="1"/>
      <w:numFmt w:val="lowerRoman"/>
      <w:lvlText w:val="%3."/>
      <w:lvlJc w:val="right"/>
      <w:pPr>
        <w:ind w:left="2949" w:hanging="180"/>
      </w:pPr>
    </w:lvl>
    <w:lvl w:ilvl="3" w:tplc="041B000F" w:tentative="1">
      <w:start w:val="1"/>
      <w:numFmt w:val="decimal"/>
      <w:lvlText w:val="%4."/>
      <w:lvlJc w:val="left"/>
      <w:pPr>
        <w:ind w:left="3669" w:hanging="360"/>
      </w:pPr>
    </w:lvl>
    <w:lvl w:ilvl="4" w:tplc="041B0019" w:tentative="1">
      <w:start w:val="1"/>
      <w:numFmt w:val="lowerLetter"/>
      <w:lvlText w:val="%5."/>
      <w:lvlJc w:val="left"/>
      <w:pPr>
        <w:ind w:left="4389" w:hanging="360"/>
      </w:pPr>
    </w:lvl>
    <w:lvl w:ilvl="5" w:tplc="041B001B" w:tentative="1">
      <w:start w:val="1"/>
      <w:numFmt w:val="lowerRoman"/>
      <w:lvlText w:val="%6."/>
      <w:lvlJc w:val="right"/>
      <w:pPr>
        <w:ind w:left="5109" w:hanging="180"/>
      </w:pPr>
    </w:lvl>
    <w:lvl w:ilvl="6" w:tplc="041B000F" w:tentative="1">
      <w:start w:val="1"/>
      <w:numFmt w:val="decimal"/>
      <w:lvlText w:val="%7."/>
      <w:lvlJc w:val="left"/>
      <w:pPr>
        <w:ind w:left="5829" w:hanging="360"/>
      </w:pPr>
    </w:lvl>
    <w:lvl w:ilvl="7" w:tplc="041B0019" w:tentative="1">
      <w:start w:val="1"/>
      <w:numFmt w:val="lowerLetter"/>
      <w:lvlText w:val="%8."/>
      <w:lvlJc w:val="left"/>
      <w:pPr>
        <w:ind w:left="6549" w:hanging="360"/>
      </w:pPr>
    </w:lvl>
    <w:lvl w:ilvl="8" w:tplc="041B001B" w:tentative="1">
      <w:start w:val="1"/>
      <w:numFmt w:val="lowerRoman"/>
      <w:lvlText w:val="%9."/>
      <w:lvlJc w:val="right"/>
      <w:pPr>
        <w:ind w:left="7269" w:hanging="180"/>
      </w:pPr>
    </w:lvl>
  </w:abstractNum>
  <w:abstractNum w:abstractNumId="10">
    <w:nsid w:val="379D3D5E"/>
    <w:multiLevelType w:val="hybridMultilevel"/>
    <w:tmpl w:val="4FAAAE9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38FB2260"/>
    <w:multiLevelType w:val="hybridMultilevel"/>
    <w:tmpl w:val="02EEC856"/>
    <w:lvl w:ilvl="0" w:tplc="041B0017">
      <w:start w:val="1"/>
      <w:numFmt w:val="lowerLetter"/>
      <w:lvlText w:val="%1)"/>
      <w:lvlJc w:val="left"/>
      <w:pPr>
        <w:ind w:left="783" w:hanging="360"/>
      </w:p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12">
    <w:nsid w:val="3BB84876"/>
    <w:multiLevelType w:val="hybridMultilevel"/>
    <w:tmpl w:val="C89CA37E"/>
    <w:lvl w:ilvl="0" w:tplc="832C975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DA055B6"/>
    <w:multiLevelType w:val="hybridMultilevel"/>
    <w:tmpl w:val="9C167E7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4AE85BDC"/>
    <w:multiLevelType w:val="hybridMultilevel"/>
    <w:tmpl w:val="8702FD7E"/>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F1B0DD9"/>
    <w:multiLevelType w:val="hybridMultilevel"/>
    <w:tmpl w:val="C53E60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50244C80"/>
    <w:multiLevelType w:val="hybridMultilevel"/>
    <w:tmpl w:val="4FAAAE9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57436DCA"/>
    <w:multiLevelType w:val="hybridMultilevel"/>
    <w:tmpl w:val="61E622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7D309F2"/>
    <w:multiLevelType w:val="hybridMultilevel"/>
    <w:tmpl w:val="FCA6334A"/>
    <w:lvl w:ilvl="0" w:tplc="18083DB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94167E7"/>
    <w:multiLevelType w:val="hybridMultilevel"/>
    <w:tmpl w:val="19A053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0CD564A"/>
    <w:multiLevelType w:val="hybridMultilevel"/>
    <w:tmpl w:val="280EEACA"/>
    <w:lvl w:ilvl="0" w:tplc="041B0017">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21">
    <w:nsid w:val="62791810"/>
    <w:multiLevelType w:val="hybridMultilevel"/>
    <w:tmpl w:val="0AB4EFF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62FD3CF7"/>
    <w:multiLevelType w:val="hybridMultilevel"/>
    <w:tmpl w:val="367CB49E"/>
    <w:lvl w:ilvl="0" w:tplc="90C6999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6866958"/>
    <w:multiLevelType w:val="hybridMultilevel"/>
    <w:tmpl w:val="54386C0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687F0AF3"/>
    <w:multiLevelType w:val="hybridMultilevel"/>
    <w:tmpl w:val="640818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B4B6A1F"/>
    <w:multiLevelType w:val="hybridMultilevel"/>
    <w:tmpl w:val="CC845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7BF3E7C"/>
    <w:multiLevelType w:val="hybridMultilevel"/>
    <w:tmpl w:val="1FE89212"/>
    <w:lvl w:ilvl="0" w:tplc="66041F0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8692FB4"/>
    <w:multiLevelType w:val="hybridMultilevel"/>
    <w:tmpl w:val="A9CA2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DDB0E6D"/>
    <w:multiLevelType w:val="hybridMultilevel"/>
    <w:tmpl w:val="454AA14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6"/>
  </w:num>
  <w:num w:numId="2">
    <w:abstractNumId w:val="9"/>
  </w:num>
  <w:num w:numId="3">
    <w:abstractNumId w:val="0"/>
  </w:num>
  <w:num w:numId="4">
    <w:abstractNumId w:val="27"/>
  </w:num>
  <w:num w:numId="5">
    <w:abstractNumId w:val="11"/>
  </w:num>
  <w:num w:numId="6">
    <w:abstractNumId w:val="14"/>
  </w:num>
  <w:num w:numId="7">
    <w:abstractNumId w:val="4"/>
  </w:num>
  <w:num w:numId="8">
    <w:abstractNumId w:val="20"/>
  </w:num>
  <w:num w:numId="9">
    <w:abstractNumId w:val="15"/>
  </w:num>
  <w:num w:numId="10">
    <w:abstractNumId w:val="17"/>
  </w:num>
  <w:num w:numId="11">
    <w:abstractNumId w:val="5"/>
  </w:num>
  <w:num w:numId="12">
    <w:abstractNumId w:val="25"/>
  </w:num>
  <w:num w:numId="13">
    <w:abstractNumId w:val="6"/>
  </w:num>
  <w:num w:numId="14">
    <w:abstractNumId w:val="24"/>
  </w:num>
  <w:num w:numId="15">
    <w:abstractNumId w:val="22"/>
  </w:num>
  <w:num w:numId="16">
    <w:abstractNumId w:val="7"/>
  </w:num>
  <w:num w:numId="17">
    <w:abstractNumId w:val="28"/>
  </w:num>
  <w:num w:numId="18">
    <w:abstractNumId w:val="2"/>
  </w:num>
  <w:num w:numId="19">
    <w:abstractNumId w:val="12"/>
  </w:num>
  <w:num w:numId="20">
    <w:abstractNumId w:val="8"/>
  </w:num>
  <w:num w:numId="21">
    <w:abstractNumId w:val="21"/>
  </w:num>
  <w:num w:numId="22">
    <w:abstractNumId w:val="1"/>
  </w:num>
  <w:num w:numId="23">
    <w:abstractNumId w:val="16"/>
  </w:num>
  <w:num w:numId="24">
    <w:abstractNumId w:val="19"/>
  </w:num>
  <w:num w:numId="25">
    <w:abstractNumId w:val="3"/>
  </w:num>
  <w:num w:numId="26">
    <w:abstractNumId w:val="13"/>
  </w:num>
  <w:num w:numId="27">
    <w:abstractNumId w:val="18"/>
  </w:num>
  <w:num w:numId="28">
    <w:abstractNumId w:val="10"/>
  </w:num>
  <w:num w:numId="2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597E"/>
    <w:rsid w:val="0006597E"/>
    <w:rsid w:val="0007216D"/>
    <w:rsid w:val="000806AE"/>
    <w:rsid w:val="000D6077"/>
    <w:rsid w:val="0018152B"/>
    <w:rsid w:val="001D72BE"/>
    <w:rsid w:val="001F6D53"/>
    <w:rsid w:val="00204A02"/>
    <w:rsid w:val="00225895"/>
    <w:rsid w:val="00230C68"/>
    <w:rsid w:val="00232B1B"/>
    <w:rsid w:val="0024658B"/>
    <w:rsid w:val="00265676"/>
    <w:rsid w:val="00273DCF"/>
    <w:rsid w:val="00285552"/>
    <w:rsid w:val="002A32C1"/>
    <w:rsid w:val="002B34E2"/>
    <w:rsid w:val="003128B5"/>
    <w:rsid w:val="003161B5"/>
    <w:rsid w:val="00330A8F"/>
    <w:rsid w:val="00336FFA"/>
    <w:rsid w:val="0036111D"/>
    <w:rsid w:val="003804CC"/>
    <w:rsid w:val="00383A3B"/>
    <w:rsid w:val="003A2807"/>
    <w:rsid w:val="003E509D"/>
    <w:rsid w:val="003E7E8D"/>
    <w:rsid w:val="00415D84"/>
    <w:rsid w:val="004A16E0"/>
    <w:rsid w:val="004B2E76"/>
    <w:rsid w:val="004D0DFB"/>
    <w:rsid w:val="00511754"/>
    <w:rsid w:val="00576F59"/>
    <w:rsid w:val="0059611C"/>
    <w:rsid w:val="0059684E"/>
    <w:rsid w:val="005D1BCF"/>
    <w:rsid w:val="00610996"/>
    <w:rsid w:val="00637E19"/>
    <w:rsid w:val="006961EB"/>
    <w:rsid w:val="006B0FAB"/>
    <w:rsid w:val="006B3E28"/>
    <w:rsid w:val="006B7051"/>
    <w:rsid w:val="006C7D3B"/>
    <w:rsid w:val="00713BF2"/>
    <w:rsid w:val="007437A7"/>
    <w:rsid w:val="007465DF"/>
    <w:rsid w:val="00752AD8"/>
    <w:rsid w:val="00773C52"/>
    <w:rsid w:val="00795DD5"/>
    <w:rsid w:val="007C1F74"/>
    <w:rsid w:val="008E03D4"/>
    <w:rsid w:val="0093006F"/>
    <w:rsid w:val="00985137"/>
    <w:rsid w:val="009927DE"/>
    <w:rsid w:val="009B5549"/>
    <w:rsid w:val="009B5E5F"/>
    <w:rsid w:val="009C0AD5"/>
    <w:rsid w:val="009D24C3"/>
    <w:rsid w:val="00A21026"/>
    <w:rsid w:val="00A24445"/>
    <w:rsid w:val="00A4085D"/>
    <w:rsid w:val="00B25839"/>
    <w:rsid w:val="00B3103A"/>
    <w:rsid w:val="00B874B4"/>
    <w:rsid w:val="00BC20D1"/>
    <w:rsid w:val="00BE7BB6"/>
    <w:rsid w:val="00BF38AE"/>
    <w:rsid w:val="00C07FE0"/>
    <w:rsid w:val="00C5269D"/>
    <w:rsid w:val="00C95010"/>
    <w:rsid w:val="00CA2374"/>
    <w:rsid w:val="00CA7AE3"/>
    <w:rsid w:val="00D37626"/>
    <w:rsid w:val="00D90204"/>
    <w:rsid w:val="00D97012"/>
    <w:rsid w:val="00DA5D1E"/>
    <w:rsid w:val="00DB07E2"/>
    <w:rsid w:val="00DE77DC"/>
    <w:rsid w:val="00E135D4"/>
    <w:rsid w:val="00E3072E"/>
    <w:rsid w:val="00E32EEC"/>
    <w:rsid w:val="00E4713F"/>
    <w:rsid w:val="00E66B70"/>
    <w:rsid w:val="00EB0DC4"/>
    <w:rsid w:val="00EC7AA1"/>
    <w:rsid w:val="00EF1C4A"/>
    <w:rsid w:val="00F132A6"/>
    <w:rsid w:val="00F650E0"/>
    <w:rsid w:val="00F85878"/>
    <w:rsid w:val="00FD23E6"/>
    <w:rsid w:val="00FE65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97E"/>
    <w:pPr>
      <w:spacing w:after="0"/>
    </w:pPr>
    <w:rPr>
      <w:rFonts w:ascii="Times New Roman" w:eastAsia="Calibri" w:hAnsi="Times New Roman" w:cs="Tahoma"/>
      <w:bCs/>
      <w:kern w:val="28"/>
      <w:sz w:val="24"/>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6597E"/>
    <w:pPr>
      <w:spacing w:after="200"/>
      <w:ind w:left="720"/>
      <w:contextualSpacing/>
    </w:pPr>
    <w:rPr>
      <w:rFonts w:asciiTheme="minorHAnsi" w:eastAsiaTheme="minorHAnsi" w:hAnsiTheme="minorHAnsi" w:cstheme="minorBidi"/>
      <w:bCs w:val="0"/>
      <w:kern w:val="0"/>
      <w:sz w:val="22"/>
      <w:szCs w:val="22"/>
    </w:rPr>
  </w:style>
  <w:style w:type="paragraph" w:customStyle="1" w:styleId="Default">
    <w:name w:val="Default"/>
    <w:rsid w:val="00EF1C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66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12</Pages>
  <Words>4636</Words>
  <Characters>26426</Characters>
  <Application>Microsoft Office Word</Application>
  <DocSecurity>0</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Company>MSUDS</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Csemyova</dc:creator>
  <cp:keywords/>
  <dc:description/>
  <cp:lastModifiedBy>Katarina Csemyova</cp:lastModifiedBy>
  <cp:revision>48</cp:revision>
  <dcterms:created xsi:type="dcterms:W3CDTF">2014-03-21T09:11:00Z</dcterms:created>
  <dcterms:modified xsi:type="dcterms:W3CDTF">2014-04-29T07:36:00Z</dcterms:modified>
</cp:coreProperties>
</file>